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B1" w:rsidRDefault="00530CB1" w:rsidP="00530CB1">
      <w:pPr>
        <w:jc w:val="center"/>
        <w:rPr>
          <w:b/>
          <w:bCs/>
          <w:sz w:val="20"/>
          <w:szCs w:val="20"/>
        </w:rPr>
      </w:pPr>
      <w:r>
        <w:rPr>
          <w:noProof/>
        </w:rPr>
        <w:drawing>
          <wp:inline distT="0" distB="0" distL="0" distR="0">
            <wp:extent cx="504825" cy="607060"/>
            <wp:effectExtent l="19050" t="0" r="9525" b="0"/>
            <wp:docPr id="1" name="Рисунок 1" descr="Описание: 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пухинка_герб"/>
                    <pic:cNvPicPr>
                      <a:picLocks noChangeAspect="1" noChangeArrowheads="1"/>
                    </pic:cNvPicPr>
                  </pic:nvPicPr>
                  <pic:blipFill>
                    <a:blip r:embed="rId4" cstate="print"/>
                    <a:srcRect/>
                    <a:stretch>
                      <a:fillRect/>
                    </a:stretch>
                  </pic:blipFill>
                  <pic:spPr bwMode="auto">
                    <a:xfrm>
                      <a:off x="0" y="0"/>
                      <a:ext cx="504825" cy="607060"/>
                    </a:xfrm>
                    <a:prstGeom prst="rect">
                      <a:avLst/>
                    </a:prstGeom>
                    <a:noFill/>
                    <a:ln w="9525">
                      <a:noFill/>
                      <a:miter lim="800000"/>
                      <a:headEnd/>
                      <a:tailEnd/>
                    </a:ln>
                  </pic:spPr>
                </pic:pic>
              </a:graphicData>
            </a:graphic>
          </wp:inline>
        </w:drawing>
      </w:r>
    </w:p>
    <w:p w:rsidR="00530CB1" w:rsidRDefault="00530CB1" w:rsidP="00530CB1"/>
    <w:p w:rsidR="00530CB1" w:rsidRDefault="00530CB1" w:rsidP="00530CB1">
      <w:pPr>
        <w:rPr>
          <w:noProof/>
          <w:color w:val="0000FF"/>
        </w:rPr>
      </w:pPr>
    </w:p>
    <w:p w:rsidR="00530CB1" w:rsidRDefault="00530CB1" w:rsidP="00530CB1">
      <w:pPr>
        <w:jc w:val="center"/>
        <w:rPr>
          <w:b/>
        </w:rPr>
      </w:pPr>
      <w:r>
        <w:rPr>
          <w:b/>
        </w:rPr>
        <w:t>Местная администрация</w:t>
      </w:r>
    </w:p>
    <w:p w:rsidR="00530CB1" w:rsidRDefault="00530CB1" w:rsidP="00530CB1">
      <w:pPr>
        <w:jc w:val="center"/>
        <w:rPr>
          <w:b/>
        </w:rPr>
      </w:pPr>
      <w:r>
        <w:rPr>
          <w:b/>
        </w:rPr>
        <w:t>муниципального образования Лопухинское сельское поселение</w:t>
      </w:r>
    </w:p>
    <w:p w:rsidR="00530CB1" w:rsidRDefault="00530CB1" w:rsidP="00530CB1">
      <w:pPr>
        <w:jc w:val="center"/>
        <w:rPr>
          <w:b/>
        </w:rPr>
      </w:pPr>
      <w:r>
        <w:rPr>
          <w:b/>
        </w:rPr>
        <w:t>муниципального образования Ломоносовского муниципального района</w:t>
      </w:r>
    </w:p>
    <w:p w:rsidR="00530CB1" w:rsidRDefault="00530CB1" w:rsidP="00530CB1">
      <w:pPr>
        <w:jc w:val="center"/>
        <w:rPr>
          <w:b/>
        </w:rPr>
      </w:pPr>
      <w:r>
        <w:rPr>
          <w:b/>
        </w:rPr>
        <w:t>Ленинградской области</w:t>
      </w:r>
    </w:p>
    <w:p w:rsidR="00530CB1" w:rsidRDefault="00530CB1" w:rsidP="00530CB1">
      <w:pPr>
        <w:jc w:val="center"/>
      </w:pPr>
    </w:p>
    <w:p w:rsidR="00530CB1" w:rsidRDefault="00530CB1" w:rsidP="00530CB1">
      <w:pPr>
        <w:jc w:val="center"/>
      </w:pPr>
      <w:r>
        <w:t>ПОСТАНОВЛЕНИЕ</w:t>
      </w:r>
    </w:p>
    <w:p w:rsidR="00530CB1" w:rsidRDefault="00530CB1" w:rsidP="00530CB1"/>
    <w:p w:rsidR="00530CB1" w:rsidRDefault="00530CB1" w:rsidP="00530CB1">
      <w:pPr>
        <w:jc w:val="center"/>
      </w:pPr>
    </w:p>
    <w:p w:rsidR="00530CB1" w:rsidRDefault="00530CB1" w:rsidP="00530CB1">
      <w:pPr>
        <w:jc w:val="both"/>
        <w:rPr>
          <w:b/>
        </w:rPr>
      </w:pPr>
      <w:r>
        <w:rPr>
          <w:b/>
        </w:rPr>
        <w:t>25.01.2017  г.                                                                                                               № 12</w:t>
      </w:r>
    </w:p>
    <w:p w:rsidR="00530CB1" w:rsidRDefault="00530CB1" w:rsidP="00530CB1">
      <w:pPr>
        <w:jc w:val="both"/>
      </w:pPr>
    </w:p>
    <w:p w:rsidR="00530CB1" w:rsidRDefault="00530CB1" w:rsidP="00530CB1">
      <w:pPr>
        <w:jc w:val="both"/>
        <w:rPr>
          <w:b/>
        </w:rPr>
      </w:pPr>
      <w:r>
        <w:rPr>
          <w:b/>
        </w:rPr>
        <w:t xml:space="preserve"> «Об утверждении показателя средней  рыночной  стоимости</w:t>
      </w:r>
    </w:p>
    <w:p w:rsidR="00530CB1" w:rsidRDefault="00530CB1" w:rsidP="00530CB1">
      <w:pPr>
        <w:jc w:val="both"/>
        <w:rPr>
          <w:b/>
        </w:rPr>
      </w:pPr>
      <w:r>
        <w:rPr>
          <w:b/>
        </w:rPr>
        <w:t>одного  квадратного  метра  общей   площади  жилого помещения на территории</w:t>
      </w:r>
    </w:p>
    <w:p w:rsidR="00530CB1" w:rsidRDefault="00530CB1" w:rsidP="00530CB1">
      <w:pPr>
        <w:jc w:val="both"/>
        <w:rPr>
          <w:b/>
        </w:rPr>
      </w:pPr>
      <w:r>
        <w:rPr>
          <w:b/>
        </w:rPr>
        <w:t>МО  Лопухинское  сельское  поселение    на  1-й    квартал  2017  года»</w:t>
      </w:r>
    </w:p>
    <w:p w:rsidR="00530CB1" w:rsidRDefault="00530CB1" w:rsidP="00530CB1">
      <w:pPr>
        <w:jc w:val="both"/>
        <w:rPr>
          <w:b/>
          <w:sz w:val="28"/>
          <w:szCs w:val="28"/>
        </w:rPr>
      </w:pPr>
    </w:p>
    <w:p w:rsidR="00530CB1" w:rsidRDefault="00530CB1" w:rsidP="00530CB1">
      <w:pPr>
        <w:jc w:val="both"/>
      </w:pPr>
      <w:r>
        <w:rPr>
          <w:b/>
          <w:sz w:val="28"/>
          <w:szCs w:val="28"/>
        </w:rPr>
        <w:tab/>
      </w:r>
      <w:r>
        <w:t xml:space="preserve">В  целях  реализации  на  территории    МО  Лопухинское  сельское  поселение  </w:t>
      </w:r>
      <w:proofErr w:type="gramStart"/>
      <w:r>
        <w:t>федеральных,  региональных  и  муниципальных  программ,   направленных  на  улучшение  жилищных  условий  граждан  и  на  основании  распоряжения  комитета  по  строительству  Ленинградской  области  № 552  от 04.12.2015 г.  «О  мерах  по  обеспечению  осуществления  полномочий  комитета  по  строительству  Ленинградской  области  по  расчету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w:t>
      </w:r>
      <w:proofErr w:type="gramEnd"/>
      <w:r>
        <w:t xml:space="preserve"> государственных программ Ленинградской области», </w:t>
      </w:r>
    </w:p>
    <w:p w:rsidR="00530CB1" w:rsidRDefault="00530CB1" w:rsidP="00530CB1">
      <w:pPr>
        <w:jc w:val="both"/>
      </w:pPr>
    </w:p>
    <w:p w:rsidR="00530CB1" w:rsidRDefault="00530CB1" w:rsidP="00530CB1">
      <w:pPr>
        <w:jc w:val="both"/>
        <w:rPr>
          <w:sz w:val="28"/>
          <w:szCs w:val="28"/>
        </w:rPr>
      </w:pPr>
      <w:proofErr w:type="gramStart"/>
      <w:r>
        <w:rPr>
          <w:sz w:val="28"/>
          <w:szCs w:val="28"/>
        </w:rPr>
        <w:t>П</w:t>
      </w:r>
      <w:proofErr w:type="gramEnd"/>
      <w:r>
        <w:rPr>
          <w:sz w:val="28"/>
          <w:szCs w:val="28"/>
        </w:rPr>
        <w:t xml:space="preserve"> О С Т А Н О В Л Я Ю:  </w:t>
      </w:r>
    </w:p>
    <w:p w:rsidR="00530CB1" w:rsidRDefault="00530CB1" w:rsidP="00530CB1">
      <w:pPr>
        <w:jc w:val="both"/>
        <w:rPr>
          <w:b/>
          <w:sz w:val="28"/>
          <w:szCs w:val="28"/>
        </w:rPr>
      </w:pPr>
    </w:p>
    <w:p w:rsidR="00530CB1" w:rsidRDefault="00530CB1" w:rsidP="00530CB1">
      <w:pPr>
        <w:widowControl w:val="0"/>
        <w:autoSpaceDE w:val="0"/>
        <w:autoSpaceDN w:val="0"/>
        <w:adjustRightInd w:val="0"/>
        <w:jc w:val="both"/>
        <w:rPr>
          <w:b/>
        </w:rPr>
      </w:pPr>
      <w:r>
        <w:t xml:space="preserve">   1.Утвердить статистический показатель средней рыночной стоимости одного квадратного метра общей площади жилого помещения на территории МО Лопухинское сельское поселение на 1 квартал 2017 года в размере </w:t>
      </w:r>
      <w:r>
        <w:rPr>
          <w:b/>
        </w:rPr>
        <w:t xml:space="preserve"> 41301 руб. </w:t>
      </w:r>
      <w:proofErr w:type="gramStart"/>
      <w:r>
        <w:rPr>
          <w:b/>
        </w:rPr>
        <w:t xml:space="preserve">( </w:t>
      </w:r>
      <w:proofErr w:type="gramEnd"/>
      <w:r>
        <w:rPr>
          <w:b/>
        </w:rPr>
        <w:t xml:space="preserve">сорок одна  тысяча триста один рубль).  </w:t>
      </w:r>
      <w:r>
        <w:t>(Приложение  № 1).</w:t>
      </w:r>
    </w:p>
    <w:p w:rsidR="00530CB1" w:rsidRDefault="00530CB1" w:rsidP="00530CB1">
      <w:pPr>
        <w:autoSpaceDE w:val="0"/>
        <w:autoSpaceDN w:val="0"/>
        <w:adjustRightInd w:val="0"/>
        <w:ind w:hanging="310"/>
        <w:jc w:val="both"/>
      </w:pPr>
      <w:r>
        <w:t xml:space="preserve">        2. Для определения социальных выплат гражданам, участвующим в целевых программах на территории Ленинградской области, применять значение средней рыночной стоимости одного квадратного метра общей площади жилья, не выше средней рыночной стоимости одного квадратного метра общей площади жилья, установленной для Ленинградской области уполномоченным федеральным органом исполнительной власти на соответствующий квартал текущего года.</w:t>
      </w:r>
    </w:p>
    <w:p w:rsidR="00530CB1" w:rsidRDefault="00530CB1" w:rsidP="00530CB1">
      <w:pPr>
        <w:ind w:hanging="27"/>
        <w:jc w:val="both"/>
      </w:pPr>
      <w:r>
        <w:t xml:space="preserve">   3. Настоящее постановление вступает в силу со дня опубликования (обнародования).  Опубликовать постановление на официальном сайте МО Лопухинское сельское поселение в сети Интернет.</w:t>
      </w:r>
    </w:p>
    <w:p w:rsidR="00530CB1" w:rsidRDefault="00530CB1" w:rsidP="00530CB1">
      <w:pPr>
        <w:ind w:left="426" w:hanging="453"/>
        <w:jc w:val="both"/>
      </w:pPr>
      <w:r>
        <w:t xml:space="preserve">   4. Контроль исполнения постановления оставляю за собой.</w:t>
      </w:r>
    </w:p>
    <w:p w:rsidR="00530CB1" w:rsidRDefault="00530CB1" w:rsidP="00530CB1">
      <w:pPr>
        <w:jc w:val="both"/>
      </w:pPr>
    </w:p>
    <w:p w:rsidR="00530CB1" w:rsidRDefault="00530CB1" w:rsidP="00530CB1">
      <w:pPr>
        <w:jc w:val="both"/>
      </w:pPr>
    </w:p>
    <w:p w:rsidR="00530CB1" w:rsidRDefault="00530CB1" w:rsidP="00530CB1">
      <w:pPr>
        <w:jc w:val="both"/>
      </w:pPr>
    </w:p>
    <w:p w:rsidR="00530CB1" w:rsidRDefault="00530CB1" w:rsidP="00530CB1">
      <w:pPr>
        <w:jc w:val="both"/>
      </w:pPr>
      <w:r>
        <w:t xml:space="preserve">Заместитель главы местной администрации </w:t>
      </w:r>
    </w:p>
    <w:p w:rsidR="00530CB1" w:rsidRDefault="00530CB1" w:rsidP="00530CB1">
      <w:pPr>
        <w:jc w:val="both"/>
      </w:pPr>
      <w:r>
        <w:t>МО Лопухинское сельское поселение                                                               А.А. Алексеев</w:t>
      </w:r>
    </w:p>
    <w:p w:rsidR="00530CB1" w:rsidRDefault="00530CB1" w:rsidP="00530CB1">
      <w:pPr>
        <w:widowControl w:val="0"/>
        <w:autoSpaceDE w:val="0"/>
        <w:autoSpaceDN w:val="0"/>
        <w:adjustRightInd w:val="0"/>
        <w:rPr>
          <w:color w:val="0000FF"/>
        </w:rPr>
      </w:pPr>
    </w:p>
    <w:p w:rsidR="00530CB1" w:rsidRDefault="00530CB1" w:rsidP="00530CB1">
      <w:pPr>
        <w:widowControl w:val="0"/>
        <w:autoSpaceDE w:val="0"/>
        <w:autoSpaceDN w:val="0"/>
        <w:adjustRightInd w:val="0"/>
        <w:rPr>
          <w:sz w:val="20"/>
          <w:szCs w:val="20"/>
        </w:rPr>
      </w:pPr>
    </w:p>
    <w:p w:rsidR="00530CB1" w:rsidRDefault="00530CB1" w:rsidP="00530CB1">
      <w:pPr>
        <w:widowControl w:val="0"/>
        <w:autoSpaceDE w:val="0"/>
        <w:autoSpaceDN w:val="0"/>
        <w:adjustRightInd w:val="0"/>
        <w:jc w:val="right"/>
        <w:rPr>
          <w:sz w:val="20"/>
          <w:szCs w:val="20"/>
        </w:rPr>
      </w:pPr>
      <w:r>
        <w:rPr>
          <w:sz w:val="20"/>
          <w:szCs w:val="20"/>
        </w:rPr>
        <w:t xml:space="preserve">Приложение  № 1 </w:t>
      </w:r>
    </w:p>
    <w:p w:rsidR="00530CB1" w:rsidRDefault="00530CB1" w:rsidP="00530CB1">
      <w:pPr>
        <w:jc w:val="right"/>
        <w:rPr>
          <w:sz w:val="20"/>
          <w:szCs w:val="20"/>
        </w:rPr>
      </w:pPr>
      <w:r>
        <w:rPr>
          <w:sz w:val="20"/>
          <w:szCs w:val="20"/>
        </w:rPr>
        <w:t>к  постановлению главы</w:t>
      </w:r>
    </w:p>
    <w:p w:rsidR="00530CB1" w:rsidRDefault="00530CB1" w:rsidP="00530CB1">
      <w:pPr>
        <w:jc w:val="right"/>
        <w:rPr>
          <w:sz w:val="20"/>
          <w:szCs w:val="20"/>
        </w:rPr>
      </w:pPr>
      <w:r>
        <w:rPr>
          <w:sz w:val="20"/>
          <w:szCs w:val="20"/>
        </w:rPr>
        <w:t>местной  администрации</w:t>
      </w:r>
    </w:p>
    <w:p w:rsidR="00530CB1" w:rsidRDefault="00530CB1" w:rsidP="00530CB1">
      <w:pPr>
        <w:jc w:val="center"/>
        <w:rPr>
          <w:b/>
          <w:sz w:val="20"/>
          <w:szCs w:val="20"/>
        </w:rPr>
      </w:pPr>
      <w:r>
        <w:rPr>
          <w:b/>
          <w:bCs/>
          <w:sz w:val="20"/>
          <w:szCs w:val="20"/>
        </w:rPr>
        <w:t xml:space="preserve">                                                                                                                                         от  25.01</w:t>
      </w:r>
      <w:r>
        <w:rPr>
          <w:b/>
          <w:sz w:val="20"/>
          <w:szCs w:val="20"/>
        </w:rPr>
        <w:t xml:space="preserve">.2017  г.  № 12 </w:t>
      </w:r>
    </w:p>
    <w:p w:rsidR="00530CB1" w:rsidRDefault="00530CB1" w:rsidP="00530CB1">
      <w:pPr>
        <w:jc w:val="right"/>
        <w:rPr>
          <w:b/>
          <w:bCs/>
          <w:sz w:val="20"/>
          <w:szCs w:val="20"/>
        </w:rPr>
      </w:pPr>
    </w:p>
    <w:p w:rsidR="00530CB1" w:rsidRDefault="00530CB1" w:rsidP="00530CB1">
      <w:pPr>
        <w:jc w:val="both"/>
        <w:rPr>
          <w:b/>
          <w:sz w:val="20"/>
          <w:szCs w:val="20"/>
        </w:rPr>
      </w:pPr>
    </w:p>
    <w:p w:rsidR="00530CB1" w:rsidRDefault="00530CB1" w:rsidP="00530CB1">
      <w:pPr>
        <w:jc w:val="center"/>
        <w:rPr>
          <w:b/>
        </w:rPr>
      </w:pPr>
      <w:r>
        <w:rPr>
          <w:b/>
        </w:rPr>
        <w:t xml:space="preserve">Показатель </w:t>
      </w:r>
    </w:p>
    <w:p w:rsidR="00530CB1" w:rsidRDefault="00530CB1" w:rsidP="00530CB1">
      <w:pPr>
        <w:jc w:val="center"/>
        <w:rPr>
          <w:b/>
        </w:rPr>
      </w:pPr>
      <w:r>
        <w:rPr>
          <w:b/>
        </w:rPr>
        <w:t>средней  рыночной  стоимости  одного  квадратного  метра  общей  площади  жилого помещения на территории   МО  Лопухинское  сельское  поселение  на  1-й    квартал  2017  года</w:t>
      </w:r>
    </w:p>
    <w:p w:rsidR="00530CB1" w:rsidRDefault="00530CB1" w:rsidP="00530CB1">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1307"/>
        <w:gridCol w:w="1312"/>
        <w:gridCol w:w="1290"/>
        <w:gridCol w:w="1312"/>
        <w:gridCol w:w="1351"/>
        <w:gridCol w:w="1310"/>
      </w:tblGrid>
      <w:tr w:rsidR="00530CB1" w:rsidTr="00530CB1">
        <w:tc>
          <w:tcPr>
            <w:tcW w:w="1367" w:type="dxa"/>
            <w:tcBorders>
              <w:top w:val="single" w:sz="4" w:space="0" w:color="auto"/>
              <w:left w:val="single" w:sz="4" w:space="0" w:color="auto"/>
              <w:bottom w:val="single" w:sz="4" w:space="0" w:color="auto"/>
              <w:right w:val="single" w:sz="4" w:space="0" w:color="auto"/>
            </w:tcBorders>
          </w:tcPr>
          <w:p w:rsidR="00530CB1" w:rsidRDefault="00530CB1">
            <w:pPr>
              <w:jc w:val="center"/>
            </w:pPr>
          </w:p>
        </w:tc>
        <w:tc>
          <w:tcPr>
            <w:tcW w:w="8203" w:type="dxa"/>
            <w:gridSpan w:val="6"/>
            <w:tcBorders>
              <w:top w:val="single" w:sz="4" w:space="0" w:color="auto"/>
              <w:left w:val="single" w:sz="4" w:space="0" w:color="auto"/>
              <w:bottom w:val="single" w:sz="4" w:space="0" w:color="auto"/>
              <w:right w:val="single" w:sz="4" w:space="0" w:color="auto"/>
            </w:tcBorders>
            <w:hideMark/>
          </w:tcPr>
          <w:p w:rsidR="00530CB1" w:rsidRDefault="00530CB1">
            <w:pPr>
              <w:jc w:val="center"/>
              <w:rPr>
                <w:b/>
              </w:rPr>
            </w:pPr>
            <w:r>
              <w:rPr>
                <w:b/>
                <w:sz w:val="22"/>
                <w:szCs w:val="22"/>
              </w:rPr>
              <w:t>Расчетные показатели</w:t>
            </w:r>
          </w:p>
        </w:tc>
      </w:tr>
      <w:tr w:rsidR="00530CB1" w:rsidTr="00530CB1">
        <w:tc>
          <w:tcPr>
            <w:tcW w:w="1367" w:type="dxa"/>
            <w:tcBorders>
              <w:top w:val="single" w:sz="4" w:space="0" w:color="auto"/>
              <w:left w:val="single" w:sz="4" w:space="0" w:color="auto"/>
              <w:bottom w:val="single" w:sz="4" w:space="0" w:color="auto"/>
              <w:right w:val="single" w:sz="4" w:space="0" w:color="auto"/>
            </w:tcBorders>
            <w:hideMark/>
          </w:tcPr>
          <w:p w:rsidR="00530CB1" w:rsidRDefault="00530CB1">
            <w:pPr>
              <w:jc w:val="center"/>
              <w:rPr>
                <w:b/>
              </w:rPr>
            </w:pPr>
            <w:r>
              <w:rPr>
                <w:b/>
                <w:sz w:val="22"/>
                <w:szCs w:val="22"/>
              </w:rPr>
              <w:t>Наименование населенного пункта</w:t>
            </w:r>
          </w:p>
        </w:tc>
        <w:tc>
          <w:tcPr>
            <w:tcW w:w="1367" w:type="dxa"/>
            <w:tcBorders>
              <w:top w:val="single" w:sz="4" w:space="0" w:color="auto"/>
              <w:left w:val="single" w:sz="4" w:space="0" w:color="auto"/>
              <w:bottom w:val="single" w:sz="4" w:space="0" w:color="auto"/>
              <w:right w:val="single" w:sz="4" w:space="0" w:color="auto"/>
            </w:tcBorders>
            <w:hideMark/>
          </w:tcPr>
          <w:p w:rsidR="00530CB1" w:rsidRDefault="00530CB1">
            <w:pPr>
              <w:jc w:val="center"/>
              <w:rPr>
                <w:b/>
              </w:rPr>
            </w:pPr>
            <w:r>
              <w:rPr>
                <w:b/>
                <w:sz w:val="22"/>
                <w:szCs w:val="22"/>
              </w:rPr>
              <w:t>Ср. ст.,</w:t>
            </w:r>
          </w:p>
          <w:p w:rsidR="00530CB1" w:rsidRDefault="00530CB1">
            <w:pPr>
              <w:jc w:val="center"/>
              <w:rPr>
                <w:b/>
              </w:rPr>
            </w:pPr>
            <w:r>
              <w:rPr>
                <w:b/>
                <w:sz w:val="22"/>
                <w:szCs w:val="22"/>
              </w:rPr>
              <w:t>кв.м.</w:t>
            </w:r>
          </w:p>
        </w:tc>
        <w:tc>
          <w:tcPr>
            <w:tcW w:w="1367" w:type="dxa"/>
            <w:tcBorders>
              <w:top w:val="single" w:sz="4" w:space="0" w:color="auto"/>
              <w:left w:val="single" w:sz="4" w:space="0" w:color="auto"/>
              <w:bottom w:val="single" w:sz="4" w:space="0" w:color="auto"/>
              <w:right w:val="single" w:sz="4" w:space="0" w:color="auto"/>
            </w:tcBorders>
            <w:hideMark/>
          </w:tcPr>
          <w:p w:rsidR="00530CB1" w:rsidRDefault="00530CB1">
            <w:pPr>
              <w:jc w:val="center"/>
              <w:rPr>
                <w:b/>
              </w:rPr>
            </w:pPr>
            <w:r>
              <w:rPr>
                <w:b/>
                <w:sz w:val="22"/>
                <w:szCs w:val="22"/>
              </w:rPr>
              <w:t>Ср. кв. м.</w:t>
            </w:r>
          </w:p>
        </w:tc>
        <w:tc>
          <w:tcPr>
            <w:tcW w:w="1367" w:type="dxa"/>
            <w:tcBorders>
              <w:top w:val="single" w:sz="4" w:space="0" w:color="auto"/>
              <w:left w:val="single" w:sz="4" w:space="0" w:color="auto"/>
              <w:bottom w:val="single" w:sz="4" w:space="0" w:color="auto"/>
              <w:right w:val="single" w:sz="4" w:space="0" w:color="auto"/>
            </w:tcBorders>
            <w:hideMark/>
          </w:tcPr>
          <w:p w:rsidR="00530CB1" w:rsidRDefault="00530CB1">
            <w:pPr>
              <w:jc w:val="center"/>
              <w:rPr>
                <w:b/>
              </w:rPr>
            </w:pPr>
            <w:r>
              <w:rPr>
                <w:b/>
                <w:sz w:val="22"/>
                <w:szCs w:val="22"/>
              </w:rPr>
              <w:t>Ст. дог.</w:t>
            </w:r>
          </w:p>
        </w:tc>
        <w:tc>
          <w:tcPr>
            <w:tcW w:w="1367" w:type="dxa"/>
            <w:tcBorders>
              <w:top w:val="single" w:sz="4" w:space="0" w:color="auto"/>
              <w:left w:val="single" w:sz="4" w:space="0" w:color="auto"/>
              <w:bottom w:val="single" w:sz="4" w:space="0" w:color="auto"/>
              <w:right w:val="single" w:sz="4" w:space="0" w:color="auto"/>
            </w:tcBorders>
            <w:hideMark/>
          </w:tcPr>
          <w:p w:rsidR="00530CB1" w:rsidRDefault="00530CB1">
            <w:pPr>
              <w:jc w:val="center"/>
              <w:rPr>
                <w:b/>
              </w:rPr>
            </w:pPr>
            <w:r>
              <w:rPr>
                <w:b/>
                <w:sz w:val="22"/>
                <w:szCs w:val="22"/>
              </w:rPr>
              <w:t xml:space="preserve">Ст. </w:t>
            </w:r>
            <w:proofErr w:type="spellStart"/>
            <w:r>
              <w:rPr>
                <w:b/>
                <w:sz w:val="22"/>
                <w:szCs w:val="22"/>
              </w:rPr>
              <w:t>кред</w:t>
            </w:r>
            <w:proofErr w:type="spellEnd"/>
            <w:r>
              <w:rPr>
                <w:b/>
                <w:sz w:val="22"/>
                <w:szCs w:val="22"/>
              </w:rPr>
              <w:t>.</w:t>
            </w:r>
          </w:p>
        </w:tc>
        <w:tc>
          <w:tcPr>
            <w:tcW w:w="1367" w:type="dxa"/>
            <w:tcBorders>
              <w:top w:val="single" w:sz="4" w:space="0" w:color="auto"/>
              <w:left w:val="single" w:sz="4" w:space="0" w:color="auto"/>
              <w:bottom w:val="single" w:sz="4" w:space="0" w:color="auto"/>
              <w:right w:val="single" w:sz="4" w:space="0" w:color="auto"/>
            </w:tcBorders>
            <w:hideMark/>
          </w:tcPr>
          <w:p w:rsidR="00530CB1" w:rsidRDefault="00530CB1">
            <w:pPr>
              <w:jc w:val="both"/>
              <w:rPr>
                <w:b/>
              </w:rPr>
            </w:pPr>
            <w:r>
              <w:rPr>
                <w:b/>
                <w:sz w:val="22"/>
                <w:szCs w:val="22"/>
              </w:rPr>
              <w:t>Ст. стат.</w:t>
            </w:r>
          </w:p>
        </w:tc>
        <w:tc>
          <w:tcPr>
            <w:tcW w:w="1368" w:type="dxa"/>
            <w:tcBorders>
              <w:top w:val="single" w:sz="4" w:space="0" w:color="auto"/>
              <w:left w:val="single" w:sz="4" w:space="0" w:color="auto"/>
              <w:bottom w:val="single" w:sz="4" w:space="0" w:color="auto"/>
              <w:right w:val="single" w:sz="4" w:space="0" w:color="auto"/>
            </w:tcBorders>
            <w:hideMark/>
          </w:tcPr>
          <w:p w:rsidR="00530CB1" w:rsidRDefault="00530CB1">
            <w:pPr>
              <w:jc w:val="both"/>
              <w:rPr>
                <w:b/>
              </w:rPr>
            </w:pPr>
            <w:r>
              <w:rPr>
                <w:b/>
                <w:sz w:val="22"/>
                <w:szCs w:val="22"/>
              </w:rPr>
              <w:t>Ст. строй</w:t>
            </w:r>
          </w:p>
        </w:tc>
      </w:tr>
      <w:tr w:rsidR="00530CB1" w:rsidTr="00530CB1">
        <w:tc>
          <w:tcPr>
            <w:tcW w:w="1367" w:type="dxa"/>
            <w:tcBorders>
              <w:top w:val="single" w:sz="4" w:space="0" w:color="auto"/>
              <w:left w:val="single" w:sz="4" w:space="0" w:color="auto"/>
              <w:bottom w:val="single" w:sz="4" w:space="0" w:color="auto"/>
              <w:right w:val="single" w:sz="4" w:space="0" w:color="auto"/>
            </w:tcBorders>
            <w:hideMark/>
          </w:tcPr>
          <w:p w:rsidR="00530CB1" w:rsidRDefault="00530CB1">
            <w:pPr>
              <w:jc w:val="both"/>
            </w:pPr>
            <w:r>
              <w:rPr>
                <w:sz w:val="22"/>
                <w:szCs w:val="22"/>
              </w:rPr>
              <w:t>д. Лопухинка</w:t>
            </w:r>
          </w:p>
        </w:tc>
        <w:tc>
          <w:tcPr>
            <w:tcW w:w="1367" w:type="dxa"/>
            <w:tcBorders>
              <w:top w:val="single" w:sz="4" w:space="0" w:color="auto"/>
              <w:left w:val="single" w:sz="4" w:space="0" w:color="auto"/>
              <w:bottom w:val="single" w:sz="4" w:space="0" w:color="auto"/>
              <w:right w:val="single" w:sz="4" w:space="0" w:color="auto"/>
            </w:tcBorders>
            <w:hideMark/>
          </w:tcPr>
          <w:p w:rsidR="00530CB1" w:rsidRDefault="00530CB1">
            <w:pPr>
              <w:jc w:val="center"/>
              <w:rPr>
                <w:b/>
              </w:rPr>
            </w:pPr>
            <w:r>
              <w:rPr>
                <w:b/>
                <w:sz w:val="22"/>
                <w:szCs w:val="22"/>
              </w:rPr>
              <w:t>38159</w:t>
            </w:r>
          </w:p>
          <w:p w:rsidR="00530CB1" w:rsidRDefault="00530CB1">
            <w:pPr>
              <w:jc w:val="center"/>
            </w:pPr>
            <w:r>
              <w:rPr>
                <w:sz w:val="22"/>
                <w:szCs w:val="22"/>
              </w:rPr>
              <w:t>руб. кв. м.</w:t>
            </w:r>
          </w:p>
        </w:tc>
        <w:tc>
          <w:tcPr>
            <w:tcW w:w="1367" w:type="dxa"/>
            <w:tcBorders>
              <w:top w:val="single" w:sz="4" w:space="0" w:color="auto"/>
              <w:left w:val="single" w:sz="4" w:space="0" w:color="auto"/>
              <w:bottom w:val="single" w:sz="4" w:space="0" w:color="auto"/>
              <w:right w:val="single" w:sz="4" w:space="0" w:color="auto"/>
            </w:tcBorders>
            <w:hideMark/>
          </w:tcPr>
          <w:p w:rsidR="00530CB1" w:rsidRDefault="00530CB1">
            <w:pPr>
              <w:jc w:val="center"/>
              <w:rPr>
                <w:b/>
              </w:rPr>
            </w:pPr>
            <w:r>
              <w:rPr>
                <w:b/>
              </w:rPr>
              <w:t>41301</w:t>
            </w:r>
          </w:p>
          <w:p w:rsidR="00530CB1" w:rsidRDefault="00530CB1">
            <w:pPr>
              <w:jc w:val="center"/>
              <w:rPr>
                <w:u w:val="single"/>
              </w:rPr>
            </w:pPr>
            <w:r>
              <w:rPr>
                <w:sz w:val="22"/>
                <w:szCs w:val="22"/>
              </w:rPr>
              <w:t>руб. кв. м.</w:t>
            </w:r>
          </w:p>
        </w:tc>
        <w:tc>
          <w:tcPr>
            <w:tcW w:w="1367" w:type="dxa"/>
            <w:tcBorders>
              <w:top w:val="single" w:sz="4" w:space="0" w:color="auto"/>
              <w:left w:val="single" w:sz="4" w:space="0" w:color="auto"/>
              <w:bottom w:val="single" w:sz="4" w:space="0" w:color="auto"/>
              <w:right w:val="single" w:sz="4" w:space="0" w:color="auto"/>
            </w:tcBorders>
            <w:hideMark/>
          </w:tcPr>
          <w:p w:rsidR="00530CB1" w:rsidRDefault="00530CB1">
            <w:pPr>
              <w:jc w:val="center"/>
            </w:pPr>
            <w:r>
              <w:rPr>
                <w:sz w:val="22"/>
                <w:szCs w:val="22"/>
              </w:rPr>
              <w:t>нет</w:t>
            </w:r>
          </w:p>
        </w:tc>
        <w:tc>
          <w:tcPr>
            <w:tcW w:w="1367" w:type="dxa"/>
            <w:tcBorders>
              <w:top w:val="single" w:sz="4" w:space="0" w:color="auto"/>
              <w:left w:val="single" w:sz="4" w:space="0" w:color="auto"/>
              <w:bottom w:val="single" w:sz="4" w:space="0" w:color="auto"/>
              <w:right w:val="single" w:sz="4" w:space="0" w:color="auto"/>
            </w:tcBorders>
            <w:hideMark/>
          </w:tcPr>
          <w:p w:rsidR="00530CB1" w:rsidRDefault="00530CB1">
            <w:pPr>
              <w:jc w:val="center"/>
              <w:rPr>
                <w:b/>
              </w:rPr>
            </w:pPr>
            <w:r>
              <w:rPr>
                <w:b/>
              </w:rPr>
              <w:t>42200</w:t>
            </w:r>
          </w:p>
          <w:p w:rsidR="00530CB1" w:rsidRDefault="00530CB1">
            <w:pPr>
              <w:jc w:val="center"/>
            </w:pPr>
            <w:r>
              <w:rPr>
                <w:sz w:val="22"/>
                <w:szCs w:val="22"/>
              </w:rPr>
              <w:t>руб. кв. м.</w:t>
            </w:r>
          </w:p>
        </w:tc>
        <w:tc>
          <w:tcPr>
            <w:tcW w:w="1367" w:type="dxa"/>
            <w:tcBorders>
              <w:top w:val="single" w:sz="4" w:space="0" w:color="auto"/>
              <w:left w:val="single" w:sz="4" w:space="0" w:color="auto"/>
              <w:bottom w:val="single" w:sz="4" w:space="0" w:color="auto"/>
              <w:right w:val="single" w:sz="4" w:space="0" w:color="auto"/>
            </w:tcBorders>
            <w:hideMark/>
          </w:tcPr>
          <w:p w:rsidR="00530CB1" w:rsidRDefault="00530CB1">
            <w:pPr>
              <w:jc w:val="center"/>
            </w:pPr>
            <w:r>
              <w:rPr>
                <w:b/>
                <w:u w:val="single"/>
              </w:rPr>
              <w:t>41478</w:t>
            </w:r>
            <w:r>
              <w:rPr>
                <w:sz w:val="22"/>
                <w:szCs w:val="22"/>
              </w:rPr>
              <w:t>руб. кв. м.</w:t>
            </w:r>
          </w:p>
        </w:tc>
        <w:tc>
          <w:tcPr>
            <w:tcW w:w="1368" w:type="dxa"/>
            <w:tcBorders>
              <w:top w:val="single" w:sz="4" w:space="0" w:color="auto"/>
              <w:left w:val="single" w:sz="4" w:space="0" w:color="auto"/>
              <w:bottom w:val="single" w:sz="4" w:space="0" w:color="auto"/>
              <w:right w:val="single" w:sz="4" w:space="0" w:color="auto"/>
            </w:tcBorders>
            <w:hideMark/>
          </w:tcPr>
          <w:p w:rsidR="00530CB1" w:rsidRDefault="00530CB1">
            <w:pPr>
              <w:jc w:val="center"/>
            </w:pPr>
            <w:r>
              <w:rPr>
                <w:sz w:val="22"/>
                <w:szCs w:val="22"/>
              </w:rPr>
              <w:t>нет</w:t>
            </w:r>
          </w:p>
        </w:tc>
      </w:tr>
    </w:tbl>
    <w:p w:rsidR="00530CB1" w:rsidRDefault="00530CB1" w:rsidP="00530CB1">
      <w:pPr>
        <w:jc w:val="both"/>
        <w:rPr>
          <w:b/>
          <w:u w:val="single"/>
        </w:rPr>
      </w:pPr>
    </w:p>
    <w:p w:rsidR="00530CB1" w:rsidRDefault="00530CB1" w:rsidP="00530CB1">
      <w:pPr>
        <w:jc w:val="both"/>
        <w:rPr>
          <w:b/>
        </w:rPr>
      </w:pPr>
      <w:r>
        <w:rPr>
          <w:b/>
        </w:rPr>
        <w:t xml:space="preserve">Ст. стат. среднее = </w:t>
      </w:r>
      <w:r>
        <w:rPr>
          <w:b/>
          <w:u w:val="single"/>
        </w:rPr>
        <w:t xml:space="preserve">41478 </w:t>
      </w:r>
      <w:r>
        <w:rPr>
          <w:b/>
        </w:rPr>
        <w:t>руб. кв. м.</w:t>
      </w:r>
    </w:p>
    <w:p w:rsidR="00530CB1" w:rsidRDefault="00530CB1" w:rsidP="00530CB1">
      <w:pPr>
        <w:jc w:val="both"/>
      </w:pPr>
      <w:r>
        <w:t>-первичный рынок - 41078руб. кв. м.</w:t>
      </w:r>
    </w:p>
    <w:p w:rsidR="00530CB1" w:rsidRDefault="00530CB1" w:rsidP="00530CB1">
      <w:pPr>
        <w:jc w:val="both"/>
      </w:pPr>
      <w:r>
        <w:t>-вторичный рынок  – 41878 руб. кв. м.</w:t>
      </w:r>
    </w:p>
    <w:p w:rsidR="00530CB1" w:rsidRDefault="00530CB1" w:rsidP="00530CB1">
      <w:pPr>
        <w:jc w:val="both"/>
        <w:rPr>
          <w:b/>
          <w:color w:val="FF0000"/>
          <w:sz w:val="28"/>
          <w:szCs w:val="28"/>
        </w:rPr>
      </w:pPr>
    </w:p>
    <w:p w:rsidR="00530CB1" w:rsidRDefault="00530CB1" w:rsidP="00530CB1">
      <w:pPr>
        <w:jc w:val="both"/>
        <w:rPr>
          <w:b/>
        </w:rPr>
      </w:pPr>
      <w:r>
        <w:rPr>
          <w:b/>
        </w:rPr>
        <w:t xml:space="preserve">Ст. </w:t>
      </w:r>
      <w:proofErr w:type="spellStart"/>
      <w:r>
        <w:rPr>
          <w:b/>
        </w:rPr>
        <w:t>кред</w:t>
      </w:r>
      <w:proofErr w:type="spellEnd"/>
      <w:r>
        <w:rPr>
          <w:b/>
        </w:rPr>
        <w:t>.  - 42200 руб.  кв. м.</w:t>
      </w:r>
    </w:p>
    <w:p w:rsidR="00530CB1" w:rsidRDefault="00530CB1" w:rsidP="00530CB1">
      <w:pPr>
        <w:jc w:val="both"/>
      </w:pPr>
      <w:r>
        <w:t>- однокомнатная квартира - 43500 руб. за кв. м.</w:t>
      </w:r>
    </w:p>
    <w:p w:rsidR="00530CB1" w:rsidRDefault="00530CB1" w:rsidP="00530CB1">
      <w:pPr>
        <w:jc w:val="both"/>
      </w:pPr>
      <w:r>
        <w:t>- двухкомнатная квартира – 42200 руб. за кв. м.</w:t>
      </w:r>
    </w:p>
    <w:p w:rsidR="00530CB1" w:rsidRDefault="00530CB1" w:rsidP="00530CB1">
      <w:pPr>
        <w:jc w:val="both"/>
      </w:pPr>
      <w:r>
        <w:t xml:space="preserve">- трехкомнатная квартира – 41000 руб. за кв. м. </w:t>
      </w:r>
    </w:p>
    <w:p w:rsidR="00530CB1" w:rsidRDefault="00530CB1" w:rsidP="00530CB1">
      <w:pPr>
        <w:jc w:val="both"/>
        <w:rPr>
          <w:b/>
          <w:color w:val="FF0000"/>
          <w:sz w:val="20"/>
          <w:szCs w:val="20"/>
        </w:rPr>
      </w:pPr>
      <w:r>
        <w:rPr>
          <w:sz w:val="20"/>
          <w:szCs w:val="20"/>
        </w:rPr>
        <w:t xml:space="preserve">Данные за 1-ый квартал 2017 года  </w:t>
      </w:r>
    </w:p>
    <w:p w:rsidR="00530CB1" w:rsidRDefault="00530CB1" w:rsidP="00530CB1">
      <w:pPr>
        <w:jc w:val="center"/>
        <w:rPr>
          <w:b/>
          <w:sz w:val="28"/>
          <w:szCs w:val="28"/>
          <w:u w:val="single"/>
        </w:rPr>
      </w:pPr>
      <w:r>
        <w:rPr>
          <w:b/>
          <w:sz w:val="28"/>
          <w:szCs w:val="28"/>
          <w:u w:val="single"/>
        </w:rPr>
        <w:t>1 этап:</w:t>
      </w:r>
    </w:p>
    <w:p w:rsidR="00530CB1" w:rsidRDefault="00530CB1" w:rsidP="00530CB1">
      <w:pPr>
        <w:jc w:val="both"/>
        <w:rPr>
          <w:color w:val="FF0000"/>
          <w:sz w:val="20"/>
          <w:szCs w:val="20"/>
        </w:rPr>
      </w:pPr>
    </w:p>
    <w:p w:rsidR="00530CB1" w:rsidRDefault="00530CB1" w:rsidP="00530CB1">
      <w:pPr>
        <w:jc w:val="both"/>
        <w:rPr>
          <w:b/>
          <w:u w:val="single"/>
        </w:rPr>
      </w:pPr>
      <w:r>
        <w:rPr>
          <w:b/>
          <w:u w:val="single"/>
        </w:rPr>
        <w:t xml:space="preserve">Ст. </w:t>
      </w:r>
      <w:proofErr w:type="spellStart"/>
      <w:proofErr w:type="gramStart"/>
      <w:r>
        <w:rPr>
          <w:b/>
          <w:u w:val="single"/>
        </w:rPr>
        <w:t>стат</w:t>
      </w:r>
      <w:proofErr w:type="gramEnd"/>
      <w:r>
        <w:rPr>
          <w:b/>
          <w:u w:val="single"/>
        </w:rPr>
        <w:t>=</w:t>
      </w:r>
      <w:proofErr w:type="spellEnd"/>
      <w:r>
        <w:rPr>
          <w:b/>
          <w:u w:val="single"/>
        </w:rPr>
        <w:t xml:space="preserve"> 41478 руб. кв. м.</w:t>
      </w:r>
    </w:p>
    <w:p w:rsidR="00530CB1" w:rsidRDefault="00530CB1" w:rsidP="00530CB1">
      <w:pPr>
        <w:jc w:val="both"/>
        <w:rPr>
          <w:b/>
          <w:u w:val="single"/>
        </w:rPr>
      </w:pPr>
      <w:r>
        <w:rPr>
          <w:b/>
          <w:u w:val="single"/>
        </w:rPr>
        <w:t xml:space="preserve">Ст. </w:t>
      </w:r>
      <w:proofErr w:type="spellStart"/>
      <w:r>
        <w:rPr>
          <w:b/>
          <w:u w:val="single"/>
        </w:rPr>
        <w:t>кред=</w:t>
      </w:r>
      <w:proofErr w:type="spellEnd"/>
      <w:r>
        <w:rPr>
          <w:b/>
          <w:u w:val="single"/>
        </w:rPr>
        <w:t xml:space="preserve"> 42200 руб. кв. м.</w:t>
      </w:r>
    </w:p>
    <w:p w:rsidR="00530CB1" w:rsidRDefault="00530CB1" w:rsidP="00530CB1">
      <w:pPr>
        <w:jc w:val="both"/>
        <w:rPr>
          <w:b/>
          <w:u w:val="single"/>
        </w:rPr>
      </w:pPr>
      <w:r>
        <w:rPr>
          <w:b/>
          <w:u w:val="single"/>
        </w:rPr>
        <w:t xml:space="preserve">К. </w:t>
      </w:r>
      <w:proofErr w:type="spellStart"/>
      <w:r>
        <w:rPr>
          <w:b/>
          <w:u w:val="single"/>
        </w:rPr>
        <w:t>дефл</w:t>
      </w:r>
      <w:proofErr w:type="spellEnd"/>
      <w:r>
        <w:rPr>
          <w:b/>
          <w:u w:val="single"/>
        </w:rPr>
        <w:t xml:space="preserve">. на 1-ой квартал 2017 </w:t>
      </w:r>
      <w:proofErr w:type="spellStart"/>
      <w:r>
        <w:rPr>
          <w:b/>
          <w:u w:val="single"/>
        </w:rPr>
        <w:t>г.=</w:t>
      </w:r>
      <w:proofErr w:type="spellEnd"/>
      <w:r>
        <w:rPr>
          <w:b/>
          <w:u w:val="single"/>
        </w:rPr>
        <w:t xml:space="preserve"> 101,6</w:t>
      </w:r>
    </w:p>
    <w:p w:rsidR="00530CB1" w:rsidRDefault="00530CB1" w:rsidP="00530CB1">
      <w:pPr>
        <w:jc w:val="both"/>
        <w:rPr>
          <w:b/>
          <w:u w:val="single"/>
        </w:rPr>
      </w:pPr>
    </w:p>
    <w:p w:rsidR="00530CB1" w:rsidRDefault="00530CB1" w:rsidP="00530CB1">
      <w:pPr>
        <w:jc w:val="both"/>
      </w:pPr>
      <w:r>
        <w:rPr>
          <w:b/>
          <w:u w:val="single"/>
        </w:rPr>
        <w:t>Кр=0.92</w:t>
      </w:r>
      <w:r>
        <w:rPr>
          <w:b/>
        </w:rPr>
        <w:t xml:space="preserve"> –</w:t>
      </w:r>
      <w:r>
        <w:t>коэффициент,  учитывающий  долю  затрат  покупателя  по  оплате  услуг  риелторов,  нотариусов,  кредитных  организаций (банков)  и  других  затрат</w:t>
      </w:r>
    </w:p>
    <w:p w:rsidR="00530CB1" w:rsidRDefault="00530CB1" w:rsidP="00530CB1">
      <w:pPr>
        <w:jc w:val="both"/>
        <w:rPr>
          <w:color w:val="FF0000"/>
        </w:rPr>
      </w:pPr>
    </w:p>
    <w:p w:rsidR="00530CB1" w:rsidRDefault="00530CB1" w:rsidP="00530CB1">
      <w:pPr>
        <w:jc w:val="both"/>
        <w:rPr>
          <w:b/>
          <w:color w:val="FF0000"/>
        </w:rPr>
      </w:pPr>
      <w:r>
        <w:rPr>
          <w:b/>
          <w:u w:val="single"/>
          <w:lang w:val="en-US"/>
        </w:rPr>
        <w:t>N</w:t>
      </w:r>
      <w:r>
        <w:rPr>
          <w:b/>
          <w:u w:val="single"/>
        </w:rPr>
        <w:t xml:space="preserve">= 2 </w:t>
      </w:r>
      <w:r>
        <w:t>(</w:t>
      </w:r>
      <w:proofErr w:type="gramStart"/>
      <w:r>
        <w:t>количество  показателей</w:t>
      </w:r>
      <w:proofErr w:type="gramEnd"/>
      <w:r>
        <w:t>,  используемых  при  расчете)</w:t>
      </w:r>
    </w:p>
    <w:p w:rsidR="00530CB1" w:rsidRDefault="00530CB1" w:rsidP="00530CB1">
      <w:pPr>
        <w:ind w:left="360"/>
        <w:jc w:val="center"/>
        <w:rPr>
          <w:b/>
          <w:u w:val="single"/>
        </w:rPr>
      </w:pPr>
    </w:p>
    <w:p w:rsidR="00530CB1" w:rsidRDefault="00530CB1" w:rsidP="00530CB1">
      <w:pPr>
        <w:ind w:left="360"/>
        <w:jc w:val="center"/>
        <w:rPr>
          <w:b/>
          <w:sz w:val="28"/>
          <w:szCs w:val="28"/>
          <w:u w:val="single"/>
        </w:rPr>
      </w:pPr>
      <w:r>
        <w:rPr>
          <w:b/>
          <w:sz w:val="28"/>
          <w:szCs w:val="28"/>
          <w:u w:val="single"/>
        </w:rPr>
        <w:t>2 этап:</w:t>
      </w:r>
    </w:p>
    <w:p w:rsidR="00530CB1" w:rsidRDefault="00530CB1" w:rsidP="00530CB1">
      <w:pPr>
        <w:ind w:left="360"/>
        <w:jc w:val="center"/>
        <w:rPr>
          <w:b/>
        </w:rPr>
      </w:pPr>
      <w:r>
        <w:rPr>
          <w:b/>
        </w:rPr>
        <w:t>показатель  средней  рыночной  стоимости  одного  квадратного  метра  общей  площади  жилого помещения  на  территории  МО Лопухинское сельское поселение</w:t>
      </w:r>
    </w:p>
    <w:p w:rsidR="00530CB1" w:rsidRDefault="00530CB1" w:rsidP="00530CB1">
      <w:pPr>
        <w:jc w:val="both"/>
        <w:rPr>
          <w:b/>
          <w:color w:val="FF0000"/>
          <w:sz w:val="20"/>
          <w:szCs w:val="20"/>
          <w:u w:val="single"/>
        </w:rPr>
      </w:pPr>
    </w:p>
    <w:p w:rsidR="00530CB1" w:rsidRDefault="00530CB1" w:rsidP="00530CB1">
      <w:pPr>
        <w:jc w:val="both"/>
        <w:rPr>
          <w:u w:val="single"/>
        </w:rPr>
      </w:pPr>
      <w:r>
        <w:t xml:space="preserve">1.Ср. </w:t>
      </w:r>
      <w:proofErr w:type="spellStart"/>
      <w:r>
        <w:t>кв</w:t>
      </w:r>
      <w:proofErr w:type="gramStart"/>
      <w:r>
        <w:t>.м</w:t>
      </w:r>
      <w:proofErr w:type="gramEnd"/>
      <w:r>
        <w:t>=</w:t>
      </w:r>
      <w:proofErr w:type="spellEnd"/>
      <w:r>
        <w:t xml:space="preserve"> </w:t>
      </w:r>
      <w:r>
        <w:rPr>
          <w:u w:val="single"/>
        </w:rPr>
        <w:t xml:space="preserve">Ст.дог. </w:t>
      </w:r>
      <w:proofErr w:type="spellStart"/>
      <w:r>
        <w:rPr>
          <w:u w:val="single"/>
        </w:rPr>
        <w:t>х</w:t>
      </w:r>
      <w:proofErr w:type="spellEnd"/>
      <w:r>
        <w:rPr>
          <w:u w:val="single"/>
        </w:rPr>
        <w:t xml:space="preserve"> 0,92+ Ст. </w:t>
      </w:r>
      <w:proofErr w:type="spellStart"/>
      <w:r>
        <w:rPr>
          <w:u w:val="single"/>
        </w:rPr>
        <w:t>кред</w:t>
      </w:r>
      <w:proofErr w:type="spellEnd"/>
      <w:r>
        <w:rPr>
          <w:u w:val="single"/>
        </w:rPr>
        <w:t xml:space="preserve"> </w:t>
      </w:r>
      <w:proofErr w:type="spellStart"/>
      <w:r>
        <w:rPr>
          <w:u w:val="single"/>
        </w:rPr>
        <w:t>х</w:t>
      </w:r>
      <w:proofErr w:type="spellEnd"/>
      <w:r>
        <w:rPr>
          <w:u w:val="single"/>
        </w:rPr>
        <w:t xml:space="preserve"> 0.92  + </w:t>
      </w:r>
      <w:proofErr w:type="spellStart"/>
      <w:r>
        <w:rPr>
          <w:u w:val="single"/>
        </w:rPr>
        <w:t>Ст.стат.+</w:t>
      </w:r>
      <w:proofErr w:type="spellEnd"/>
      <w:r>
        <w:rPr>
          <w:u w:val="single"/>
        </w:rPr>
        <w:t xml:space="preserve"> Ст. строй</w:t>
      </w:r>
    </w:p>
    <w:p w:rsidR="00530CB1" w:rsidRDefault="00530CB1" w:rsidP="00530CB1">
      <w:pPr>
        <w:jc w:val="both"/>
      </w:pPr>
    </w:p>
    <w:p w:rsidR="00530CB1" w:rsidRDefault="00530CB1" w:rsidP="00530CB1">
      <w:pPr>
        <w:jc w:val="both"/>
        <w:rPr>
          <w:b/>
        </w:rPr>
      </w:pPr>
      <w:r>
        <w:rPr>
          <w:b/>
        </w:rPr>
        <w:t>Ср.кв</w:t>
      </w:r>
      <w:proofErr w:type="gramStart"/>
      <w:r>
        <w:rPr>
          <w:b/>
        </w:rPr>
        <w:t>.м</w:t>
      </w:r>
      <w:proofErr w:type="gramEnd"/>
      <w:r>
        <w:rPr>
          <w:b/>
        </w:rPr>
        <w:t>=</w:t>
      </w:r>
      <w:r>
        <w:rPr>
          <w:b/>
          <w:u w:val="single"/>
        </w:rPr>
        <w:t xml:space="preserve">42200х 0.92 + 41478 </w:t>
      </w:r>
      <w:r>
        <w:rPr>
          <w:b/>
        </w:rPr>
        <w:t xml:space="preserve">=   </w:t>
      </w:r>
      <w:r>
        <w:rPr>
          <w:b/>
          <w:u w:val="single"/>
        </w:rPr>
        <w:t>38824 + 41478</w:t>
      </w:r>
      <w:r>
        <w:rPr>
          <w:b/>
        </w:rPr>
        <w:t>= 40651</w:t>
      </w:r>
    </w:p>
    <w:p w:rsidR="00530CB1" w:rsidRDefault="00530CB1" w:rsidP="00530CB1">
      <w:pPr>
        <w:jc w:val="both"/>
        <w:rPr>
          <w:b/>
        </w:rPr>
      </w:pPr>
      <w:r>
        <w:rPr>
          <w:b/>
        </w:rPr>
        <w:t xml:space="preserve">                                2                                 </w:t>
      </w:r>
      <w:proofErr w:type="spellStart"/>
      <w:r>
        <w:rPr>
          <w:b/>
        </w:rPr>
        <w:t>2</w:t>
      </w:r>
      <w:proofErr w:type="spellEnd"/>
    </w:p>
    <w:p w:rsidR="00530CB1" w:rsidRDefault="00530CB1" w:rsidP="00530CB1">
      <w:pPr>
        <w:jc w:val="both"/>
        <w:rPr>
          <w:u w:val="single"/>
        </w:rPr>
      </w:pPr>
      <w:r>
        <w:t>2.Ср.ст.кв</w:t>
      </w:r>
      <w:proofErr w:type="gramStart"/>
      <w:r>
        <w:t>.м</w:t>
      </w:r>
      <w:proofErr w:type="gramEnd"/>
      <w:r>
        <w:t>=</w:t>
      </w:r>
      <w:r>
        <w:rPr>
          <w:u w:val="single"/>
        </w:rPr>
        <w:t xml:space="preserve">Ср.кв.м </w:t>
      </w:r>
      <w:proofErr w:type="spellStart"/>
      <w:r>
        <w:rPr>
          <w:u w:val="single"/>
        </w:rPr>
        <w:t>х</w:t>
      </w:r>
      <w:proofErr w:type="spellEnd"/>
      <w:r>
        <w:rPr>
          <w:u w:val="single"/>
        </w:rPr>
        <w:t xml:space="preserve"> </w:t>
      </w:r>
      <w:proofErr w:type="spellStart"/>
      <w:r>
        <w:rPr>
          <w:u w:val="single"/>
        </w:rPr>
        <w:t>К.дефл</w:t>
      </w:r>
      <w:proofErr w:type="spellEnd"/>
      <w:r>
        <w:rPr>
          <w:u w:val="single"/>
        </w:rPr>
        <w:t>.</w:t>
      </w:r>
    </w:p>
    <w:p w:rsidR="00530CB1" w:rsidRDefault="00530CB1" w:rsidP="00530CB1">
      <w:pPr>
        <w:tabs>
          <w:tab w:val="left" w:pos="2360"/>
        </w:tabs>
        <w:jc w:val="both"/>
      </w:pPr>
      <w:r>
        <w:tab/>
      </w:r>
    </w:p>
    <w:p w:rsidR="00530CB1" w:rsidRDefault="00530CB1" w:rsidP="00530CB1">
      <w:pPr>
        <w:jc w:val="both"/>
      </w:pPr>
      <w:r>
        <w:rPr>
          <w:b/>
        </w:rPr>
        <w:t xml:space="preserve">Ср.ст. </w:t>
      </w:r>
      <w:proofErr w:type="spellStart"/>
      <w:r>
        <w:rPr>
          <w:b/>
        </w:rPr>
        <w:t>кв</w:t>
      </w:r>
      <w:proofErr w:type="gramStart"/>
      <w:r>
        <w:rPr>
          <w:b/>
        </w:rPr>
        <w:t>.м</w:t>
      </w:r>
      <w:proofErr w:type="gramEnd"/>
      <w:r>
        <w:rPr>
          <w:b/>
        </w:rPr>
        <w:t>=</w:t>
      </w:r>
      <w:proofErr w:type="spellEnd"/>
      <w:r>
        <w:rPr>
          <w:b/>
          <w:u w:val="single"/>
        </w:rPr>
        <w:t xml:space="preserve">  40651 </w:t>
      </w:r>
      <w:proofErr w:type="spellStart"/>
      <w:r>
        <w:rPr>
          <w:b/>
          <w:u w:val="single"/>
        </w:rPr>
        <w:t>х</w:t>
      </w:r>
      <w:proofErr w:type="spellEnd"/>
      <w:r>
        <w:rPr>
          <w:b/>
          <w:u w:val="single"/>
        </w:rPr>
        <w:t xml:space="preserve"> 101,6 </w:t>
      </w:r>
      <w:r>
        <w:rPr>
          <w:b/>
        </w:rPr>
        <w:t>=  41301 руб.  кв. м.</w:t>
      </w:r>
    </w:p>
    <w:p w:rsidR="00D30906" w:rsidRDefault="00D30906"/>
    <w:sectPr w:rsidR="00D30906" w:rsidSect="00D30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30CB1"/>
    <w:rsid w:val="004922FE"/>
    <w:rsid w:val="00530CB1"/>
    <w:rsid w:val="00AA5BF5"/>
    <w:rsid w:val="00D30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CB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CB1"/>
    <w:rPr>
      <w:rFonts w:ascii="Tahoma" w:hAnsi="Tahoma" w:cs="Tahoma"/>
      <w:sz w:val="16"/>
      <w:szCs w:val="16"/>
    </w:rPr>
  </w:style>
  <w:style w:type="character" w:customStyle="1" w:styleId="a4">
    <w:name w:val="Текст выноски Знак"/>
    <w:basedOn w:val="a0"/>
    <w:link w:val="a3"/>
    <w:uiPriority w:val="99"/>
    <w:semiHidden/>
    <w:rsid w:val="00530CB1"/>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904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2</cp:revision>
  <dcterms:created xsi:type="dcterms:W3CDTF">2017-03-24T07:12:00Z</dcterms:created>
  <dcterms:modified xsi:type="dcterms:W3CDTF">2017-03-24T07:12:00Z</dcterms:modified>
</cp:coreProperties>
</file>