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0F" w:rsidRDefault="0002110F" w:rsidP="0002110F">
      <w:pPr>
        <w:pStyle w:val="Standarduseruser"/>
        <w:spacing w:line="100" w:lineRule="atLeast"/>
        <w:rPr>
          <w:b/>
          <w:bCs/>
          <w:noProof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35560</wp:posOffset>
            </wp:positionV>
            <wp:extent cx="885825" cy="895350"/>
            <wp:effectExtent l="19050" t="0" r="9525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10F" w:rsidRDefault="0002110F" w:rsidP="0002110F">
      <w:pPr>
        <w:pStyle w:val="Standarduseruser"/>
        <w:spacing w:line="100" w:lineRule="atLeast"/>
        <w:jc w:val="center"/>
        <w:rPr>
          <w:b/>
          <w:bCs/>
          <w:noProof/>
          <w:sz w:val="24"/>
          <w:szCs w:val="24"/>
          <w:lang w:eastAsia="ru-RU"/>
        </w:rPr>
      </w:pPr>
    </w:p>
    <w:p w:rsidR="0002110F" w:rsidRDefault="0002110F" w:rsidP="0002110F">
      <w:pPr>
        <w:pStyle w:val="Standarduseruser"/>
        <w:spacing w:line="100" w:lineRule="atLeast"/>
        <w:jc w:val="center"/>
        <w:rPr>
          <w:b/>
          <w:bCs/>
          <w:noProof/>
          <w:sz w:val="24"/>
          <w:szCs w:val="24"/>
          <w:lang w:eastAsia="ru-RU"/>
        </w:rPr>
      </w:pPr>
    </w:p>
    <w:p w:rsidR="0002110F" w:rsidRDefault="0002110F" w:rsidP="0002110F">
      <w:pPr>
        <w:pStyle w:val="Standarduseruser"/>
        <w:spacing w:line="100" w:lineRule="atLeast"/>
        <w:jc w:val="center"/>
        <w:rPr>
          <w:b/>
          <w:bCs/>
          <w:noProof/>
          <w:sz w:val="24"/>
          <w:szCs w:val="24"/>
          <w:lang w:eastAsia="ru-RU"/>
        </w:rPr>
      </w:pPr>
    </w:p>
    <w:p w:rsidR="0002110F" w:rsidRDefault="0002110F" w:rsidP="0002110F">
      <w:pPr>
        <w:pStyle w:val="Standarduseruser"/>
        <w:spacing w:line="100" w:lineRule="atLeast"/>
        <w:jc w:val="center"/>
        <w:rPr>
          <w:b/>
          <w:bCs/>
          <w:sz w:val="24"/>
          <w:szCs w:val="24"/>
        </w:rPr>
      </w:pPr>
    </w:p>
    <w:p w:rsidR="0002110F" w:rsidRDefault="0002110F" w:rsidP="0002110F">
      <w:pPr>
        <w:pStyle w:val="Standarduseruser"/>
        <w:spacing w:line="100" w:lineRule="atLeast"/>
        <w:jc w:val="center"/>
        <w:rPr>
          <w:b/>
          <w:bCs/>
          <w:sz w:val="24"/>
          <w:szCs w:val="24"/>
        </w:rPr>
      </w:pPr>
    </w:p>
    <w:p w:rsidR="0002110F" w:rsidRPr="00F054CD" w:rsidRDefault="0002110F" w:rsidP="0002110F">
      <w:pPr>
        <w:ind w:left="113" w:right="57"/>
        <w:jc w:val="center"/>
        <w:rPr>
          <w:i/>
          <w:caps/>
          <w:shadow/>
          <w:sz w:val="28"/>
          <w:szCs w:val="28"/>
        </w:rPr>
      </w:pPr>
      <w:r w:rsidRPr="00F054CD">
        <w:rPr>
          <w:i/>
          <w:caps/>
          <w:shadow/>
          <w:sz w:val="28"/>
          <w:szCs w:val="28"/>
        </w:rPr>
        <w:t>ГОСУДАРСТВЕННОЕ УЧРЕЖДЕНИЕ - Управление Пенсионного фонда Российской Федерации в ЛОМОНОСОВСКОМ РАЙОНЕ</w:t>
      </w:r>
    </w:p>
    <w:p w:rsidR="0002110F" w:rsidRDefault="0002110F" w:rsidP="0002110F">
      <w:pPr>
        <w:ind w:left="113" w:right="57"/>
        <w:jc w:val="center"/>
        <w:rPr>
          <w:i/>
          <w:caps/>
          <w:shadow/>
          <w:sz w:val="28"/>
          <w:szCs w:val="28"/>
        </w:rPr>
      </w:pPr>
      <w:r w:rsidRPr="00F054CD">
        <w:rPr>
          <w:i/>
          <w:caps/>
          <w:shadow/>
          <w:sz w:val="28"/>
          <w:szCs w:val="28"/>
        </w:rPr>
        <w:t>Ленинградской области (</w:t>
      </w:r>
      <w:proofErr w:type="gramStart"/>
      <w:r w:rsidRPr="00F054CD">
        <w:rPr>
          <w:i/>
          <w:caps/>
          <w:shadow/>
          <w:sz w:val="28"/>
          <w:szCs w:val="28"/>
        </w:rPr>
        <w:t>МЕЖРАЙОННОЕ</w:t>
      </w:r>
      <w:proofErr w:type="gramEnd"/>
      <w:r w:rsidRPr="00F054CD">
        <w:rPr>
          <w:i/>
          <w:caps/>
          <w:shadow/>
          <w:sz w:val="28"/>
          <w:szCs w:val="28"/>
        </w:rPr>
        <w:t>)</w:t>
      </w:r>
    </w:p>
    <w:p w:rsidR="0002110F" w:rsidRDefault="0002110F" w:rsidP="0002110F">
      <w:pPr>
        <w:ind w:left="113" w:right="57"/>
        <w:jc w:val="center"/>
        <w:rPr>
          <w:i/>
          <w:caps/>
          <w:shadow/>
          <w:sz w:val="28"/>
          <w:szCs w:val="28"/>
        </w:rPr>
      </w:pPr>
    </w:p>
    <w:p w:rsidR="0002110F" w:rsidRPr="0002110F" w:rsidRDefault="0002110F" w:rsidP="0002110F">
      <w:pPr>
        <w:ind w:firstLine="1134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02110F">
        <w:rPr>
          <w:b/>
          <w:color w:val="000000"/>
          <w:sz w:val="32"/>
          <w:szCs w:val="32"/>
          <w:shd w:val="clear" w:color="auto" w:fill="FFFFFF"/>
        </w:rPr>
        <w:t xml:space="preserve">Изменения в программе </w:t>
      </w:r>
      <w:proofErr w:type="gramStart"/>
      <w:r w:rsidRPr="0002110F">
        <w:rPr>
          <w:b/>
          <w:color w:val="000000"/>
          <w:sz w:val="32"/>
          <w:szCs w:val="32"/>
          <w:shd w:val="clear" w:color="auto" w:fill="FFFFFF"/>
        </w:rPr>
        <w:t>МАТЕРИНСКИЙ</w:t>
      </w:r>
      <w:proofErr w:type="gramEnd"/>
      <w:r w:rsidRPr="0002110F">
        <w:rPr>
          <w:b/>
          <w:color w:val="000000"/>
          <w:sz w:val="32"/>
          <w:szCs w:val="32"/>
          <w:shd w:val="clear" w:color="auto" w:fill="FFFFFF"/>
        </w:rPr>
        <w:t xml:space="preserve"> КАПИТАЛ-2020.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Материнский капитал за первого ребенка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Одним из главных нововведений, согласно принятому закону, является распространение программы материнского капитала на первого ребенка. Все семьи, в которых первенец рожден или усыновлен начиная с 1 января 2020 года, получили право на материнский капитал в размере 466 617 рублей.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Увеличение суммы материнского капитала за второго ребенка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Для семей, в которых с 2020 года появился второй ребенок, материнский капитал дополнительно увеличивается на 150 тыс. рублей и таким образом составляет 616 617 рублей. Такая же сумма полагается за третьего, четвертого и любого следующего ребенка, рожденного или усыновленного с 2020 года, если раньше у семьи не было права на материнский капитал (например, если первые два ребенка появились до введения материнского капитала).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Сокращение сроков оформления материнского капитала и распоряжения средствами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Начиная с 2021 года оформить материнский капитал и распорядиться его средствами можно будет</w:t>
      </w:r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быстрее. На выдачу сертификата МСК новый порядок отводит не больше пяти рабочих дней, на рассмотрение заявки о распоряжении средствами – не больше десяти рабочих дней. В отдельных случаях эти сроки могут продлеваться соответственно до пятнадцати и двадцати дней, если возникнет необходимость запросить информацию в других ведомствах.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До конца 2020 года сохраняются действующие нормативные сроки по материнскому капиталу. Для оформления сертификата это пятнадцать рабочих дней, для рассмотрения заявления семьи о распоряжении средствами – один месяц. На практике большинство территориальных органов Пенсионного фонда уже сегодня предоставляет </w:t>
      </w:r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соответствующие</w:t>
      </w:r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госуслуги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в ускоренном режиме.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proofErr w:type="spellStart"/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Проактивное</w:t>
      </w:r>
      <w:proofErr w:type="spellEnd"/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 xml:space="preserve"> оформление сертификата материнского капитала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Чтобы семьи не только быстрее получали материнский капитал, но и не тратили усилия на его оформление, начиная с середины апреля Пенсионный </w:t>
      </w:r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фонд</w:t>
      </w:r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приступает к 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проактивной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выдаче сертификатов МСК. Это означает, что после появления ребенка материнский капитал будет оформлен автоматически и семья сможет приступить </w:t>
      </w: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lastRenderedPageBreak/>
        <w:t>к распоряжению средствами, не обращаясь за самим сертификатом. Все необходимое для этого Пенсионный фонд сделает самостоятельно.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Сведения о появлении ребенка, дающего право на материнский капитал, будут поступать в ПФР из государственного реестра записей актов гражданского состояния. В настоящее время отделения фонда тестируют оформление сертификата по сведениям реестра ЗАГС и определяют необходимую для этого информацию о родителях и детях.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Данные об оформлении сертификата фиксируются в информационной системе Пенсионного фонда и направляются в личный кабинет мамы на сайте ПФР или портале 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Госуслуг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Для семей с приемными детьми сохраняется прежний заявительный порядок оформления сертификата, поскольку сведения об усыновлении, необходимые для получения материнского капитала, могут представить только сами приемные родители.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Направление материнского капитала на оплату кредита через банки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Утвержденные изменения делают более удобным распоряжение материнским капиталом на самое востребованное у семей направление программы – улучшение жилищных условий с привлечением кредитных средств.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Чтобы 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оперативнее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направлять материнский капитал на погашение кредитов, соответствующее заявление можно будет подавать непосредственно в банке, в котором открывается кредит. То есть вместо двух обращений – в банк и Пенсионный фонд – семье достаточно обратиться только в банк, где одновременно оформляется кредит и подается заявление на погашение кредита или уплату первого взноса.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Предоставление данной услуги будет развиваться по мере заключения соглашений между банками и Пенсионным фондом России.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Материнский капитал для строительства домов на садовых участках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Принятые поправки законодательно закрепили право семей использовать материнский капитал для строительства жилого дома на садовом участке. Необходимым условием при этом, как и раньше, является наличие права собственности на землю и разрешения на строительство жилья.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84" w:after="216" w:line="312" w:lineRule="atLeast"/>
        <w:textAlignment w:val="auto"/>
        <w:outlineLvl w:val="0"/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36"/>
          <w:sz w:val="29"/>
          <w:szCs w:val="29"/>
          <w:lang w:eastAsia="ru-RU"/>
        </w:rPr>
        <w:t>Продление программы материнского капитала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Действие программы материнского капитала продлено на пять лет – до конца 2026 года. Все семьи, в которых до этого времени </w:t>
      </w:r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начиная с 2020-го появятся</w:t>
      </w:r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новорожденные или приемные дети, получат право на меры государственной поддержки в виде материнского капитала.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before="360" w:after="240"/>
        <w:jc w:val="center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* * *</w:t>
      </w:r>
    </w:p>
    <w:p w:rsidR="0002110F" w:rsidRPr="0002110F" w:rsidRDefault="0002110F" w:rsidP="0002110F">
      <w:pPr>
        <w:widowControl/>
        <w:shd w:val="clear" w:color="auto" w:fill="FFFFFF"/>
        <w:suppressAutoHyphens w:val="0"/>
        <w:spacing w:after="240"/>
        <w:textAlignment w:val="auto"/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</w:pPr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Реализация перечисленных изменений по программе материнского капитала в 2020 году потребует увеличения соответствующих расходов бюджета Пенсионного фонда почти на 112 </w:t>
      </w:r>
      <w:proofErr w:type="spellStart"/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млрд</w:t>
      </w:r>
      <w:proofErr w:type="spellEnd"/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рублей, с 316,4 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млрд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до 428,3 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млрд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рублей. В 2021 году дополнительные расходы фонда на программу МСК составят 193,1 </w:t>
      </w:r>
      <w:proofErr w:type="spellStart"/>
      <w:proofErr w:type="gram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млрд</w:t>
      </w:r>
      <w:proofErr w:type="spellEnd"/>
      <w:proofErr w:type="gram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рублей, в 2022 году – 282,7 </w:t>
      </w:r>
      <w:proofErr w:type="spellStart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>млрд</w:t>
      </w:r>
      <w:proofErr w:type="spellEnd"/>
      <w:r w:rsidRPr="0002110F">
        <w:rPr>
          <w:rFonts w:ascii="Arial" w:eastAsia="Times New Roman" w:hAnsi="Arial" w:cs="Arial"/>
          <w:color w:val="333333"/>
          <w:kern w:val="0"/>
          <w:sz w:val="22"/>
          <w:szCs w:val="22"/>
          <w:lang w:eastAsia="ru-RU"/>
        </w:rPr>
        <w:t xml:space="preserve"> рублей.</w:t>
      </w:r>
    </w:p>
    <w:p w:rsidR="00A62CA4" w:rsidRDefault="00A62CA4" w:rsidP="0002110F">
      <w:pPr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02110F" w:rsidRDefault="0002110F" w:rsidP="0002110F">
      <w:pPr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02110F" w:rsidRDefault="0002110F" w:rsidP="0002110F">
      <w:pPr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02110F" w:rsidRPr="0002110F" w:rsidRDefault="0002110F" w:rsidP="0002110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655789"/>
            <wp:effectExtent l="19050" t="0" r="0" b="0"/>
            <wp:docPr id="4" name="Рисунок 2" descr="C:\Users\057UlshinaEA\AppData\Local\Temp\notes7BEBFC\____2020    __FEBRUARY CHANGE MSK_v3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7UlshinaEA\AppData\Local\Temp\notes7BEBFC\____2020    __FEBRUARY CHANGE MSK_v3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10F" w:rsidRPr="0002110F" w:rsidSect="0002110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BF6" w:rsidRDefault="00A72BF6" w:rsidP="0002110F">
      <w:r>
        <w:separator/>
      </w:r>
    </w:p>
  </w:endnote>
  <w:endnote w:type="continuationSeparator" w:id="0">
    <w:p w:rsidR="00A72BF6" w:rsidRDefault="00A72BF6" w:rsidP="00021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BF6" w:rsidRDefault="00A72BF6" w:rsidP="0002110F">
      <w:r>
        <w:separator/>
      </w:r>
    </w:p>
  </w:footnote>
  <w:footnote w:type="continuationSeparator" w:id="0">
    <w:p w:rsidR="00A72BF6" w:rsidRDefault="00A72BF6" w:rsidP="000211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10F"/>
    <w:rsid w:val="0002110F"/>
    <w:rsid w:val="00A62CA4"/>
    <w:rsid w:val="00A7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0F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02110F"/>
    <w:pPr>
      <w:widowControl/>
      <w:suppressAutoHyphens w:val="0"/>
      <w:spacing w:before="100" w:beforeAutospacing="1" w:after="100" w:afterAutospacing="1"/>
      <w:textAlignment w:val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10F"/>
    <w:pPr>
      <w:widowControl/>
      <w:suppressAutoHyphens w:val="0"/>
      <w:textAlignment w:val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211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110F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02110F"/>
  </w:style>
  <w:style w:type="paragraph" w:styleId="a7">
    <w:name w:val="footer"/>
    <w:basedOn w:val="a"/>
    <w:link w:val="a8"/>
    <w:uiPriority w:val="99"/>
    <w:semiHidden/>
    <w:unhideWhenUsed/>
    <w:rsid w:val="0002110F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02110F"/>
  </w:style>
  <w:style w:type="paragraph" w:customStyle="1" w:styleId="Standarduseruser">
    <w:name w:val="Standard (user) (user)"/>
    <w:rsid w:val="0002110F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21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02110F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0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715</Words>
  <Characters>4078</Characters>
  <Application>Microsoft Office Word</Application>
  <DocSecurity>0</DocSecurity>
  <Lines>33</Lines>
  <Paragraphs>9</Paragraphs>
  <ScaleCrop>false</ScaleCrop>
  <Company/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057UlshinaEA</dc:creator>
  <cp:lastModifiedBy>057UlshinaEA</cp:lastModifiedBy>
  <cp:revision>1</cp:revision>
  <dcterms:created xsi:type="dcterms:W3CDTF">2020-03-12T11:53:00Z</dcterms:created>
  <dcterms:modified xsi:type="dcterms:W3CDTF">2020-03-12T12:02:00Z</dcterms:modified>
</cp:coreProperties>
</file>