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1E" w:rsidRPr="007C591E" w:rsidRDefault="007C591E" w:rsidP="007C591E">
      <w:pPr>
        <w:spacing w:after="0" w:line="240" w:lineRule="auto"/>
        <w:jc w:val="right"/>
        <w:rPr>
          <w:rFonts w:ascii="Times New Roman" w:hAnsi="Times New Roman"/>
          <w:b/>
          <w:sz w:val="28"/>
          <w:lang w:eastAsia="ru-RU"/>
        </w:rPr>
      </w:pPr>
      <w:r w:rsidRPr="007C591E">
        <w:rPr>
          <w:rFonts w:ascii="Times New Roman" w:hAnsi="Times New Roman"/>
          <w:b/>
          <w:sz w:val="28"/>
          <w:lang w:eastAsia="ru-RU"/>
        </w:rPr>
        <w:t>Арх. №01.14</w:t>
      </w:r>
      <w:r>
        <w:rPr>
          <w:rFonts w:ascii="Times New Roman" w:hAnsi="Times New Roman"/>
          <w:b/>
          <w:sz w:val="28"/>
          <w:lang w:eastAsia="ru-RU"/>
        </w:rPr>
        <w:t>/1</w:t>
      </w:r>
    </w:p>
    <w:p w:rsidR="007C591E" w:rsidRPr="007C591E" w:rsidRDefault="007C591E" w:rsidP="007C591E">
      <w:pPr>
        <w:spacing w:after="0" w:line="240" w:lineRule="auto"/>
        <w:jc w:val="right"/>
        <w:rPr>
          <w:rFonts w:ascii="Times New Roman" w:hAnsi="Times New Roman"/>
          <w:sz w:val="28"/>
          <w:lang w:eastAsia="ru-RU"/>
        </w:rPr>
      </w:pPr>
    </w:p>
    <w:tbl>
      <w:tblPr>
        <w:tblStyle w:val="84"/>
        <w:tblW w:w="3012" w:type="dxa"/>
        <w:jc w:val="right"/>
        <w:tblInd w:w="-34" w:type="dxa"/>
        <w:tblLook w:val="04A0" w:firstRow="1" w:lastRow="0" w:firstColumn="1" w:lastColumn="0" w:noHBand="0" w:noVBand="1"/>
      </w:tblPr>
      <w:tblGrid>
        <w:gridCol w:w="1062"/>
        <w:gridCol w:w="1950"/>
      </w:tblGrid>
      <w:tr w:rsidR="007C591E" w:rsidRPr="007C591E" w:rsidTr="007C591E">
        <w:trPr>
          <w:jc w:val="right"/>
        </w:trPr>
        <w:tc>
          <w:tcPr>
            <w:tcW w:w="1062" w:type="dxa"/>
          </w:tcPr>
          <w:p w:rsidR="007C591E" w:rsidRPr="007C591E" w:rsidRDefault="007C591E" w:rsidP="007C591E">
            <w:pPr>
              <w:jc w:val="right"/>
              <w:rPr>
                <w:rFonts w:ascii="Times New Roman" w:hAnsi="Times New Roman"/>
                <w:b/>
                <w:sz w:val="28"/>
              </w:rPr>
            </w:pPr>
            <w:r w:rsidRPr="007C591E">
              <w:rPr>
                <w:rFonts w:ascii="Times New Roman" w:hAnsi="Times New Roman"/>
                <w:b/>
                <w:sz w:val="28"/>
              </w:rPr>
              <w:t>ГРИФ</w:t>
            </w:r>
          </w:p>
        </w:tc>
        <w:tc>
          <w:tcPr>
            <w:tcW w:w="1950" w:type="dxa"/>
          </w:tcPr>
          <w:p w:rsidR="007C591E" w:rsidRPr="007C591E" w:rsidRDefault="007C591E" w:rsidP="007C591E">
            <w:pPr>
              <w:jc w:val="right"/>
              <w:rPr>
                <w:rFonts w:ascii="Times New Roman" w:hAnsi="Times New Roman"/>
                <w:b/>
                <w:sz w:val="28"/>
              </w:rPr>
            </w:pPr>
            <w:r w:rsidRPr="007C591E">
              <w:rPr>
                <w:rFonts w:ascii="Times New Roman" w:hAnsi="Times New Roman"/>
                <w:b/>
                <w:sz w:val="28"/>
              </w:rPr>
              <w:t>Не секретно</w:t>
            </w:r>
          </w:p>
        </w:tc>
      </w:tr>
    </w:tbl>
    <w:p w:rsidR="0092066D" w:rsidRDefault="0092066D" w:rsidP="00F75A52">
      <w:pPr>
        <w:pStyle w:val="a3"/>
      </w:pPr>
    </w:p>
    <w:p w:rsidR="00F75A52" w:rsidRDefault="00F75A52" w:rsidP="00F75A52">
      <w:pPr>
        <w:pStyle w:val="a3"/>
      </w:pPr>
    </w:p>
    <w:p w:rsidR="00F75A52" w:rsidRDefault="00F75A52" w:rsidP="00F75A52">
      <w:pPr>
        <w:pStyle w:val="a3"/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Default="00B36CE3" w:rsidP="00F75A52">
      <w:pPr>
        <w:pStyle w:val="a3"/>
        <w:jc w:val="center"/>
        <w:rPr>
          <w:b/>
        </w:rPr>
      </w:pPr>
    </w:p>
    <w:p w:rsidR="00B36CE3" w:rsidRPr="00A505F1" w:rsidRDefault="00B36CE3" w:rsidP="00F75A52">
      <w:pPr>
        <w:pStyle w:val="a3"/>
        <w:jc w:val="center"/>
        <w:rPr>
          <w:b/>
        </w:rPr>
      </w:pPr>
      <w:r w:rsidRPr="00A505F1">
        <w:rPr>
          <w:b/>
        </w:rPr>
        <w:t xml:space="preserve">МАТЕРИАЛЫ ПО ОБОСНОВАНИЮ </w:t>
      </w:r>
    </w:p>
    <w:p w:rsidR="00901C63" w:rsidRPr="00A505F1" w:rsidRDefault="00901C63" w:rsidP="00F75A52">
      <w:pPr>
        <w:pStyle w:val="a3"/>
        <w:jc w:val="center"/>
        <w:rPr>
          <w:b/>
        </w:rPr>
      </w:pPr>
      <w:r w:rsidRPr="00A505F1">
        <w:rPr>
          <w:b/>
        </w:rPr>
        <w:t>ГЕНЕРАЛЬНОГО ПЛАНА</w:t>
      </w:r>
    </w:p>
    <w:p w:rsidR="00B36CE3" w:rsidRPr="00A505F1" w:rsidRDefault="00901C63" w:rsidP="00F75A52">
      <w:pPr>
        <w:pStyle w:val="a3"/>
        <w:jc w:val="center"/>
        <w:rPr>
          <w:b/>
        </w:rPr>
      </w:pPr>
      <w:r w:rsidRPr="00A505F1">
        <w:rPr>
          <w:b/>
        </w:rPr>
        <w:t>ЛОПУХИНСКОГО СЕЛЬСКОГО ПОСЕЛЕНИЯ</w:t>
      </w:r>
      <w:r w:rsidR="00B36CE3" w:rsidRPr="00A505F1">
        <w:rPr>
          <w:b/>
        </w:rPr>
        <w:t xml:space="preserve"> </w:t>
      </w:r>
    </w:p>
    <w:p w:rsidR="00F75A52" w:rsidRPr="00A505F1" w:rsidRDefault="00901C63" w:rsidP="00F75A52">
      <w:pPr>
        <w:pStyle w:val="a3"/>
        <w:jc w:val="center"/>
        <w:rPr>
          <w:b/>
        </w:rPr>
      </w:pPr>
      <w:r w:rsidRPr="00A505F1">
        <w:rPr>
          <w:b/>
        </w:rPr>
        <w:t>ЛОМОНОСОВСКОГО</w:t>
      </w:r>
      <w:r w:rsidR="00B36CE3" w:rsidRPr="00A505F1">
        <w:rPr>
          <w:b/>
        </w:rPr>
        <w:t xml:space="preserve"> МУНИЦИПАЛЬНОГО РАЙОНА</w:t>
      </w:r>
    </w:p>
    <w:p w:rsidR="00901C63" w:rsidRPr="00A505F1" w:rsidRDefault="00901C63" w:rsidP="00F75A52">
      <w:pPr>
        <w:pStyle w:val="a3"/>
        <w:jc w:val="center"/>
        <w:rPr>
          <w:b/>
        </w:rPr>
      </w:pPr>
      <w:r w:rsidRPr="00A505F1">
        <w:rPr>
          <w:b/>
        </w:rPr>
        <w:t>ЛЕНИНГРАДСКОЙ ОБЛАСТИ</w:t>
      </w:r>
    </w:p>
    <w:p w:rsidR="00B36CE3" w:rsidRPr="00A505F1" w:rsidRDefault="00B36CE3" w:rsidP="00F75A52">
      <w:pPr>
        <w:pStyle w:val="a3"/>
        <w:jc w:val="center"/>
        <w:rPr>
          <w:b/>
        </w:rPr>
      </w:pPr>
    </w:p>
    <w:p w:rsidR="00B36CE3" w:rsidRPr="00A505F1" w:rsidRDefault="00DF54DF" w:rsidP="00B36CE3">
      <w:pPr>
        <w:pStyle w:val="a3"/>
        <w:jc w:val="center"/>
        <w:rPr>
          <w:b/>
        </w:rPr>
      </w:pPr>
      <w:r w:rsidRPr="00A505F1">
        <w:rPr>
          <w:b/>
        </w:rPr>
        <w:t>п</w:t>
      </w:r>
      <w:r w:rsidR="00B36CE3" w:rsidRPr="00A505F1">
        <w:rPr>
          <w:b/>
        </w:rPr>
        <w:t xml:space="preserve">риложение к </w:t>
      </w:r>
      <w:r w:rsidR="00901C63" w:rsidRPr="00A505F1">
        <w:rPr>
          <w:b/>
        </w:rPr>
        <w:t>Генеральному плану</w:t>
      </w:r>
      <w:r w:rsidR="00B36CE3" w:rsidRPr="00A505F1">
        <w:rPr>
          <w:b/>
        </w:rPr>
        <w:t xml:space="preserve"> </w:t>
      </w:r>
      <w:r w:rsidR="00901C63" w:rsidRPr="00A505F1">
        <w:rPr>
          <w:b/>
        </w:rPr>
        <w:t xml:space="preserve">Лопухинского </w:t>
      </w:r>
      <w:proofErr w:type="gramStart"/>
      <w:r w:rsidR="00901C63" w:rsidRPr="00A505F1">
        <w:rPr>
          <w:b/>
        </w:rPr>
        <w:t>сельского</w:t>
      </w:r>
      <w:proofErr w:type="gramEnd"/>
      <w:r w:rsidR="00901C63" w:rsidRPr="00A505F1">
        <w:rPr>
          <w:b/>
        </w:rPr>
        <w:t xml:space="preserve"> поселения</w:t>
      </w:r>
    </w:p>
    <w:p w:rsidR="005C4E2F" w:rsidRPr="00A505F1" w:rsidRDefault="00901C63" w:rsidP="00B36CE3">
      <w:pPr>
        <w:pStyle w:val="a3"/>
        <w:jc w:val="center"/>
        <w:rPr>
          <w:b/>
        </w:rPr>
      </w:pPr>
      <w:r w:rsidRPr="00A505F1">
        <w:rPr>
          <w:b/>
        </w:rPr>
        <w:t xml:space="preserve">Ломоносовского </w:t>
      </w:r>
      <w:r w:rsidR="00B36CE3" w:rsidRPr="00A505F1">
        <w:rPr>
          <w:b/>
        </w:rPr>
        <w:t xml:space="preserve">муниципального района </w:t>
      </w:r>
    </w:p>
    <w:p w:rsidR="00F36C29" w:rsidRPr="00A505F1" w:rsidRDefault="00B36CE3" w:rsidP="00B36CE3">
      <w:pPr>
        <w:pStyle w:val="a3"/>
        <w:jc w:val="center"/>
        <w:rPr>
          <w:b/>
        </w:rPr>
      </w:pPr>
      <w:r w:rsidRPr="00A505F1">
        <w:rPr>
          <w:b/>
        </w:rPr>
        <w:t>в текстовой форме и в виде карт</w:t>
      </w:r>
    </w:p>
    <w:p w:rsidR="00E74712" w:rsidRPr="00A505F1" w:rsidRDefault="00E74712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B36CE3" w:rsidRPr="00A505F1" w:rsidRDefault="00B36CE3" w:rsidP="00B36CE3">
      <w:pPr>
        <w:pStyle w:val="a3"/>
        <w:jc w:val="center"/>
      </w:pPr>
    </w:p>
    <w:p w:rsidR="00901C63" w:rsidRPr="00A505F1" w:rsidRDefault="00901C63" w:rsidP="00B36CE3">
      <w:pPr>
        <w:pStyle w:val="a3"/>
        <w:jc w:val="center"/>
      </w:pPr>
    </w:p>
    <w:p w:rsidR="00901C63" w:rsidRPr="00A505F1" w:rsidRDefault="00901C63" w:rsidP="00B36CE3">
      <w:pPr>
        <w:pStyle w:val="a3"/>
        <w:jc w:val="center"/>
      </w:pPr>
    </w:p>
    <w:p w:rsidR="00B36CE3" w:rsidRDefault="00B36CE3" w:rsidP="00B36CE3">
      <w:pPr>
        <w:pStyle w:val="a3"/>
        <w:jc w:val="center"/>
      </w:pPr>
    </w:p>
    <w:p w:rsidR="007C591E" w:rsidRDefault="007C591E" w:rsidP="00B36CE3">
      <w:pPr>
        <w:pStyle w:val="a3"/>
        <w:jc w:val="center"/>
      </w:pPr>
    </w:p>
    <w:p w:rsidR="007C591E" w:rsidRDefault="007C591E" w:rsidP="00B36CE3">
      <w:pPr>
        <w:pStyle w:val="a3"/>
        <w:jc w:val="center"/>
      </w:pPr>
    </w:p>
    <w:p w:rsidR="007C591E" w:rsidRPr="00A505F1" w:rsidRDefault="007C591E" w:rsidP="00B36CE3">
      <w:pPr>
        <w:pStyle w:val="a3"/>
        <w:jc w:val="center"/>
      </w:pPr>
    </w:p>
    <w:p w:rsidR="00E74712" w:rsidRPr="00A505F1" w:rsidRDefault="00027187" w:rsidP="00B36CE3">
      <w:pPr>
        <w:pStyle w:val="a3"/>
        <w:jc w:val="center"/>
        <w:rPr>
          <w:b/>
        </w:rPr>
      </w:pPr>
      <w:r w:rsidRPr="00A505F1">
        <w:rPr>
          <w:b/>
        </w:rPr>
        <w:t>д</w:t>
      </w:r>
      <w:r w:rsidR="00BE3EC9" w:rsidRPr="00A505F1">
        <w:rPr>
          <w:b/>
        </w:rPr>
        <w:t xml:space="preserve">. </w:t>
      </w:r>
      <w:r w:rsidR="00901C63" w:rsidRPr="00A505F1">
        <w:rPr>
          <w:b/>
        </w:rPr>
        <w:t>Лопухинка</w:t>
      </w:r>
      <w:r w:rsidR="00B36CE3" w:rsidRPr="00A505F1">
        <w:rPr>
          <w:b/>
        </w:rPr>
        <w:t xml:space="preserve"> 201</w:t>
      </w:r>
      <w:r w:rsidR="00600A39" w:rsidRPr="00A505F1">
        <w:rPr>
          <w:b/>
        </w:rPr>
        <w:t>4</w:t>
      </w:r>
      <w:r w:rsidR="00E61117" w:rsidRPr="00A505F1">
        <w:rPr>
          <w:b/>
        </w:rPr>
        <w:t xml:space="preserve"> </w:t>
      </w:r>
      <w:r w:rsidR="00BE3EC9" w:rsidRPr="00A505F1">
        <w:rPr>
          <w:b/>
        </w:rPr>
        <w:t>г.</w:t>
      </w:r>
    </w:p>
    <w:p w:rsidR="00DF54DF" w:rsidRPr="00A505F1" w:rsidRDefault="00DF54DF" w:rsidP="00B36CE3">
      <w:pPr>
        <w:pStyle w:val="a3"/>
        <w:jc w:val="center"/>
      </w:pPr>
    </w:p>
    <w:sdt>
      <w:sdtPr>
        <w:rPr>
          <w:rFonts w:asciiTheme="minorHAnsi" w:hAnsiTheme="minorHAnsi"/>
          <w:b w:val="0"/>
          <w:bCs/>
          <w:sz w:val="22"/>
        </w:rPr>
        <w:id w:val="-1982527287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0F02A0" w:rsidRDefault="00E74712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 w:rsidRPr="00A505F1">
            <w:fldChar w:fldCharType="begin"/>
          </w:r>
          <w:r w:rsidRPr="00A505F1">
            <w:instrText xml:space="preserve"> TOC \o "1-3" \h \z \u </w:instrText>
          </w:r>
          <w:r w:rsidRPr="00A505F1">
            <w:fldChar w:fldCharType="separate"/>
          </w:r>
          <w:hyperlink w:anchor="_Toc381049711" w:history="1">
            <w:r w:rsidR="000F02A0" w:rsidRPr="00DC1F62">
              <w:rPr>
                <w:rStyle w:val="a6"/>
                <w:noProof/>
              </w:rPr>
              <w:t>1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Общие положения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12" w:history="1">
            <w:r w:rsidR="000F02A0" w:rsidRPr="00DC1F62">
              <w:rPr>
                <w:rStyle w:val="a6"/>
                <w:noProof/>
              </w:rPr>
              <w:t>2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Общие сведения о Лопухинском сельском поселении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10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3" w:history="1">
            <w:r w:rsidR="000F02A0" w:rsidRPr="00DC1F62">
              <w:rPr>
                <w:rStyle w:val="a6"/>
                <w:noProof/>
              </w:rPr>
              <w:t>2.1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 границах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10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4" w:history="1">
            <w:r w:rsidR="000F02A0" w:rsidRPr="00DC1F62">
              <w:rPr>
                <w:rStyle w:val="a6"/>
                <w:noProof/>
              </w:rPr>
              <w:t>2.2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 границах населенных пунктов входящих в состав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5" w:history="1">
            <w:r w:rsidR="000F02A0" w:rsidRPr="00DC1F62">
              <w:rPr>
                <w:rStyle w:val="a6"/>
                <w:noProof/>
              </w:rPr>
              <w:t>2.3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об особо охраняемых природных территориях расположенных на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6" w:history="1">
            <w:r w:rsidR="000F02A0" w:rsidRPr="00DC1F62">
              <w:rPr>
                <w:rStyle w:val="a6"/>
                <w:noProof/>
              </w:rPr>
              <w:t>2.3.1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об особо охраняемых природных территориях федерального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7" w:history="1">
            <w:r w:rsidR="000F02A0" w:rsidRPr="00DC1F62">
              <w:rPr>
                <w:rStyle w:val="a6"/>
                <w:noProof/>
              </w:rPr>
              <w:t>2.3.2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об особо охраняемых природных территориях регионального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8" w:history="1">
            <w:r w:rsidR="000F02A0" w:rsidRPr="00DC1F62">
              <w:rPr>
                <w:rStyle w:val="a6"/>
                <w:noProof/>
              </w:rPr>
              <w:t>2.3.3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об особо охраняемых природных территориях местного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19" w:history="1">
            <w:r w:rsidR="000F02A0" w:rsidRPr="00DC1F62">
              <w:rPr>
                <w:rStyle w:val="a6"/>
                <w:noProof/>
              </w:rPr>
              <w:t>2.4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 территориях объектов культурного наследия, расположенных на территории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_Toc381049719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0" w:history="1">
            <w:r w:rsidR="000F02A0" w:rsidRPr="00DC1F62">
              <w:rPr>
                <w:rStyle w:val="a6"/>
                <w:noProof/>
                <w:lang w:eastAsia="ru-RU"/>
              </w:rPr>
              <w:t>2.4.1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  <w:lang w:eastAsia="ru-RU"/>
              </w:rPr>
              <w:t>Сведения об объектах культурного наследия федерального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1" w:history="1">
            <w:r w:rsidR="000F02A0" w:rsidRPr="00DC1F62">
              <w:rPr>
                <w:rStyle w:val="a6"/>
                <w:noProof/>
                <w:lang w:eastAsia="ru-RU"/>
              </w:rPr>
              <w:t>2.4.2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  <w:lang w:eastAsia="ru-RU"/>
              </w:rPr>
              <w:t>Сведения об объектах культурного наследия регионального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2" w:history="1">
            <w:r w:rsidR="000F02A0" w:rsidRPr="00DC1F62">
              <w:rPr>
                <w:rStyle w:val="a6"/>
                <w:noProof/>
                <w:lang w:eastAsia="ru-RU"/>
              </w:rPr>
              <w:t>2.4.3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  <w:lang w:eastAsia="ru-RU"/>
              </w:rPr>
              <w:t>Сведения об объектах культурного наследия местного (муниципального)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3" w:history="1">
            <w:r w:rsidR="000F02A0" w:rsidRPr="00DC1F62">
              <w:rPr>
                <w:rStyle w:val="a6"/>
                <w:noProof/>
                <w:lang w:eastAsia="ru-RU"/>
              </w:rPr>
              <w:t>2.4.4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  <w:lang w:eastAsia="ru-RU"/>
              </w:rPr>
              <w:t>Сведения о выявленных объектах культурного наследия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4" w:history="1">
            <w:r w:rsidR="000F02A0" w:rsidRPr="00DC1F62">
              <w:rPr>
                <w:rStyle w:val="a6"/>
                <w:noProof/>
              </w:rPr>
              <w:t>2.5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 зонах с особыми условиями использования территории, расположенных на территории сельского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31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5" w:history="1">
            <w:r w:rsidR="000F02A0" w:rsidRPr="00DC1F62">
              <w:rPr>
                <w:rStyle w:val="a6"/>
                <w:noProof/>
              </w:rPr>
              <w:t>2.5.1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ширины водоохранных зон, прибрежных защитных полос и береговых полос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34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6" w:history="1">
            <w:r w:rsidR="000F02A0" w:rsidRPr="00DC1F62">
              <w:rPr>
                <w:rStyle w:val="a6"/>
                <w:noProof/>
              </w:rPr>
              <w:t>2.5.2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зон охраны объектов культурного наследия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35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7" w:history="1">
            <w:r w:rsidR="000F02A0" w:rsidRPr="00DC1F62">
              <w:rPr>
                <w:rStyle w:val="a6"/>
                <w:noProof/>
              </w:rPr>
              <w:t>2.5.3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установления санитарно-защитных зон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37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28" w:history="1">
            <w:r w:rsidR="000F02A0" w:rsidRPr="00DC1F62">
              <w:rPr>
                <w:rStyle w:val="a6"/>
                <w:noProof/>
              </w:rPr>
              <w:t>2.5.4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зон затопления, подтопления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39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29" w:history="1">
            <w:r w:rsidR="000F02A0" w:rsidRPr="00DC1F62">
              <w:rPr>
                <w:rStyle w:val="a6"/>
                <w:noProof/>
              </w:rPr>
              <w:t>3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Функциональное зонирование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_Toc381049729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41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30" w:history="1">
            <w:r w:rsidR="000F02A0" w:rsidRPr="00DC1F62">
              <w:rPr>
                <w:rStyle w:val="a6"/>
                <w:noProof/>
              </w:rPr>
              <w:t>3.1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Наименование и состав функциональных зон устанавливаемых в Генеральном плане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41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31" w:history="1">
            <w:r w:rsidR="000F02A0" w:rsidRPr="00DC1F62">
              <w:rPr>
                <w:rStyle w:val="a6"/>
                <w:noProof/>
              </w:rPr>
              <w:t>3.2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Параметры функциональных зон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45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32" w:history="1">
            <w:r w:rsidR="000F02A0" w:rsidRPr="00DC1F62">
              <w:rPr>
                <w:rStyle w:val="a6"/>
                <w:noProof/>
              </w:rPr>
              <w:t>4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Перечень существующих и строящихся объектов местного значения, созданных (создаваемых) для исполнения полномочий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54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33" w:history="1">
            <w:r w:rsidR="000F02A0" w:rsidRPr="00DC1F62">
              <w:rPr>
                <w:rStyle w:val="a6"/>
                <w:noProof/>
              </w:rPr>
              <w:t>5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Общий перечень планируемых объектов местного значения для включения в Генеральный план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55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34" w:history="1">
            <w:r w:rsidR="000F02A0" w:rsidRPr="00DC1F62">
              <w:rPr>
                <w:rStyle w:val="a6"/>
                <w:noProof/>
              </w:rPr>
              <w:t>6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 планах и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62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35" w:history="1">
            <w:r w:rsidR="000F02A0" w:rsidRPr="00DC1F62">
              <w:rPr>
                <w:rStyle w:val="a6"/>
                <w:noProof/>
              </w:rPr>
              <w:t>7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выбранного варианта размещения объектов местного значения, установленных в планах и программах комплексного социально-экономического развития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65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36" w:history="1">
            <w:r w:rsidR="000F02A0" w:rsidRPr="00DC1F62">
              <w:rPr>
                <w:rStyle w:val="a6"/>
                <w:noProof/>
              </w:rPr>
              <w:t>7.1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выбранного варианта размещения объектов   электро-, тепло-, газо- и водоснабжение населения, водоотведение, установленных в планах и программах комплексного социально-экономического развития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66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37" w:history="1">
            <w:r w:rsidR="000F02A0" w:rsidRPr="00DC1F62">
              <w:rPr>
                <w:rStyle w:val="a6"/>
                <w:noProof/>
              </w:rPr>
              <w:t>7.2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выбранного варианта размещения объектов   автомобильных дорог в  границах населенных пунктов поселения, установленных в планах и программах комплексного социально-экономического развития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71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38" w:history="1">
            <w:r w:rsidR="000F02A0" w:rsidRPr="00DC1F62">
              <w:rPr>
                <w:rStyle w:val="a6"/>
                <w:noProof/>
              </w:rPr>
              <w:t>7.3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выбранного варианта размещения объектов   физической   культуры   и   массового   спорта, установленных в планах и программах комплексного социально-экономического развития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76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39" w:history="1">
            <w:r w:rsidR="000F02A0" w:rsidRPr="00DC1F62">
              <w:rPr>
                <w:rStyle w:val="a6"/>
                <w:noProof/>
              </w:rPr>
              <w:t>7.4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выбранного варианта размещения объектов   в  иных  областях  деятельности,  необходимых для осуществления  полномочий  в  связи  с  решением  вопросов местного значения поселения, установленных в планах и программах комплексного социально-экономического развития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_Toc381049739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81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0" w:history="1">
            <w:r w:rsidR="000F02A0" w:rsidRPr="00DC1F62">
              <w:rPr>
                <w:rStyle w:val="a6"/>
                <w:noProof/>
              </w:rPr>
              <w:t>7.5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Сводная таблица обоснования выбранного варианта размещения планируемых объектов местного значения, установленных в планах и программах комплексного социально-экономического развития муниципального образования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86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41" w:history="1">
            <w:r w:rsidR="000F02A0" w:rsidRPr="00DC1F62">
              <w:rPr>
                <w:rStyle w:val="a6"/>
                <w:noProof/>
              </w:rPr>
              <w:t>8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Учет положений о территориальном планировании, содержащихся в документах территориального планирования различного уровня, при подготовке проекта изменений Генерального плана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87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2" w:history="1">
            <w:r w:rsidR="000F02A0" w:rsidRPr="00DC1F62">
              <w:rPr>
                <w:rStyle w:val="a6"/>
                <w:noProof/>
              </w:rPr>
              <w:t>8.1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Утвержденные документами территориального планирования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91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3" w:history="1">
            <w:r w:rsidR="000F02A0" w:rsidRPr="00DC1F62">
              <w:rPr>
                <w:rStyle w:val="a6"/>
                <w:noProof/>
              </w:rPr>
              <w:t>8.2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Определение функциональных зон, в которых планируется размещение объектов федерального значения, и (или) местоположения линейных объектов федерального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92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4" w:history="1">
            <w:r w:rsidR="000F02A0" w:rsidRPr="00DC1F62">
              <w:rPr>
                <w:rStyle w:val="a6"/>
                <w:noProof/>
              </w:rPr>
              <w:t>8.3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Утвержденные Схемой территориального планирования Ленинградской области сведения о видах, назначении и наименованиях планируемых для размещения на территориях поселения объектов регионального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93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5" w:history="1">
            <w:r w:rsidR="000F02A0" w:rsidRPr="00DC1F62">
              <w:rPr>
                <w:rStyle w:val="a6"/>
                <w:noProof/>
              </w:rPr>
              <w:t>8.4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Определение функциональных зон, в которых планируется размещение объектов регионального значения и (или) местоположения линейных объектов регионального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99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6" w:history="1">
            <w:r w:rsidR="000F02A0" w:rsidRPr="00DC1F62">
              <w:rPr>
                <w:rStyle w:val="a6"/>
                <w:noProof/>
              </w:rPr>
              <w:t>8.5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Утвержденные схемой территориального планирования муниципального района сведения о видах, назначении и наименованиях планируемых для размещения на территории поселения объектов местного значения муниципального района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104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7" w:history="1">
            <w:r w:rsidR="000F02A0" w:rsidRPr="00DC1F62">
              <w:rPr>
                <w:rStyle w:val="a6"/>
                <w:noProof/>
              </w:rPr>
              <w:t>8.6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Определение функциональных зон, в которых планируется размещение объектов местного значения муниципального района и (или) местоположения линейных объектов местного значения муниципального района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107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48" w:history="1">
            <w:r w:rsidR="000F02A0" w:rsidRPr="00DC1F62">
              <w:rPr>
                <w:rStyle w:val="a6"/>
                <w:noProof/>
              </w:rPr>
              <w:t>8.7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Учет документов территориального планирования муниципальных образований имеющих общую границу с планируемой территорией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109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49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и характеристика основных факторов риска возникновения чрезвычайных ситуаций природного и техногенного характера на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_Toc381049749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0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Основные понятия и положения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1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Исходные данные для разработки раздела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113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2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Соблюдение требований нормативной документации при разработке раздела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3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Мероприятия по ограничению распространения сведений, отнесенных к государственной тайне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4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возможных источников чрезвычайных ситуаций природного характера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5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9.5.1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Анализ основных факторов риска возникновения чрезвычайных ситуаций природного характера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6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9.5.2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Опасные геологические явления и процессы.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118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7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9.5.3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Опасные гидрологические явления и процессы.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120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8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9.5.4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Опасные метеорологические явления и процессы.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121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59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9.5.5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Природные пожары.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_Toc381049759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126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0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9.6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возможных источников чрезвычайных ситуаций техногенного характера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127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1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9.6.1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Химически опасные объекты.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129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2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9.6.2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Пожаро- взрывоопасные объекты.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129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3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9.6.3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Радиационно-опасные объекты.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4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9.6.4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Гидродинамически опасные объекты.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5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9.7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Опасные происшествия на транспорте при перевозке опасных грузов по территории.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6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9.7.1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Аварии на автомобильном транспорте при перевозке опасных грузов по территории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7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9.7.2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Аварии на железнодорожном транспорте при перевозке опасных грузов по территории.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135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8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9.7.3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Аварии на водном (речном и морском) транспорте при перевозке опасных грузов.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69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9.7.4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Аварии на трубопроводном транспорте при транспортировке опасных веществ.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_Toc381049769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0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9.8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возможных источников чрезвычайных ситуаций биолого-социального характера.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1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9.9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мероприятий по обеспечению пожарной безопасности.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2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9.9.1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Сведения о состоянии системы обеспечения пожарной безопасности на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3" w:history="1">
            <w:r w:rsidR="000F02A0" w:rsidRPr="00DC1F62">
              <w:rPr>
                <w:rStyle w:val="a6"/>
                <w:noProof/>
              </w:rPr>
              <w:t>9.9.2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Сведения о расположении имеющихся и проектируемых пожарных депо на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4" w:history="1">
            <w:r w:rsidR="000F02A0" w:rsidRPr="00DC1F62">
              <w:rPr>
                <w:rStyle w:val="a6"/>
                <w:noProof/>
              </w:rPr>
              <w:t>9.9.3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Другие практические мероприятия, предусмотренные по обеспечению пожарной безопасности на проектируемой территории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5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9.10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Мероприятия по минимизации последствий возникновения ЧС природного и техногенного характера, предупреждения ЧС и обеспечения пожарной безопасности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138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6" w:history="1">
            <w:r w:rsidR="000F02A0" w:rsidRPr="00DC1F62">
              <w:rPr>
                <w:rStyle w:val="a6"/>
                <w:noProof/>
              </w:rPr>
              <w:t>9.10.1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Перечень мероприятий по созданию фонда защитных сооружений для защиты населения от возможных аварий и стихийных бедствий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140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7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9.10.2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мероприятий по предупреждению (снижению) последствий, защите населения и территорий при функционировании промышленных предприятий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8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9.10.3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мероприятий по предупреждению (снижению) последствий, в зонах химически опасных объектов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79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9.10.4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мероприятий по защите территории от наводнений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_Toc381049779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143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0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9.10.5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Перечень мероприятий по защите людей и имущества от воздействия опасных факторов пожара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143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1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Расчетно-обосновывающая часть раздела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2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9.11.1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Прогнозирование масштабов зон заражения при возникновении ЧС (при аварии на транспорте) в случае разгерметизации емкостей с АХОВ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146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3" w:history="1"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9.11.2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="Times New Roman"/>
                <w:noProof/>
                <w:lang w:eastAsia="ru-RU"/>
              </w:rPr>
              <w:t>Прогнозирование масштабов зон действия основных поражающих факторов при возникновении ЧС при аварии на АЗС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151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84" w:history="1">
            <w:r w:rsidR="000F02A0" w:rsidRPr="00DC1F62">
              <w:rPr>
                <w:rStyle w:val="a6"/>
                <w:noProof/>
              </w:rPr>
              <w:t>10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Перечень земельных участков, которые включаются в границы населенных пунктов, входящих в состав поселения или исключаются из их границ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156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85" w:history="1">
            <w:r w:rsidR="000F02A0" w:rsidRPr="00DC1F62">
              <w:rPr>
                <w:rStyle w:val="a6"/>
                <w:noProof/>
              </w:rPr>
              <w:t>11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Обоснования предложений заинтересованных лиц по включению в Генеральный план объектов местного значения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159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786" w:history="1">
            <w:r w:rsidR="000F02A0" w:rsidRPr="00DC1F62">
              <w:rPr>
                <w:rStyle w:val="a6"/>
                <w:noProof/>
              </w:rPr>
              <w:t>12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предложений по включению в Генеральный план объектов местного значения по результатам комплексных обоснований, необходимых для устойчивого развития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160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7" w:history="1">
            <w:r w:rsidR="000F02A0" w:rsidRPr="00DC1F62">
              <w:rPr>
                <w:rStyle w:val="a6"/>
                <w:noProof/>
              </w:rPr>
              <w:t>12.1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предложенного варианта размещения объектов   электро-, тепло-, газо- и водоснабжения населения, водоотведения, по результатам комплексных обоснований, необходимых для устойчивого развития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162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8" w:history="1">
            <w:r w:rsidR="000F02A0" w:rsidRPr="00DC1F62">
              <w:rPr>
                <w:rStyle w:val="a6"/>
                <w:noProof/>
              </w:rPr>
              <w:t>12.1.1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объектов электроснабжения населения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162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89" w:history="1">
            <w:r w:rsidR="000F02A0" w:rsidRPr="00DC1F62">
              <w:rPr>
                <w:rStyle w:val="a6"/>
                <w:noProof/>
              </w:rPr>
              <w:t>12.1.2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объектов газоснабжения населения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_Toc381049789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162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0" w:history="1">
            <w:r w:rsidR="000F02A0" w:rsidRPr="00DC1F62">
              <w:rPr>
                <w:rStyle w:val="a6"/>
                <w:noProof/>
              </w:rPr>
              <w:t>12.1.3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объектов водоснабжения населения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166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1" w:history="1">
            <w:r w:rsidR="000F02A0" w:rsidRPr="00DC1F62">
              <w:rPr>
                <w:rStyle w:val="a6"/>
                <w:noProof/>
              </w:rPr>
              <w:t>12.1.4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объектов водоотведения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2" w:history="1">
            <w:r w:rsidR="000F02A0" w:rsidRPr="00DC1F62">
              <w:rPr>
                <w:rStyle w:val="a6"/>
                <w:noProof/>
              </w:rPr>
              <w:t>12.2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предложенного варианта размещения объектов   автомобильных дорог в  границах населенных пунктов поселения по результатам комплексных обоснований, необходимых для устойчивого развития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3" w:history="1">
            <w:r w:rsidR="000F02A0" w:rsidRPr="00DC1F62">
              <w:rPr>
                <w:rStyle w:val="a6"/>
                <w:noProof/>
              </w:rPr>
              <w:t>12.2.1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объектов улично-дорожной сети в  границах населенных пунктов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4" w:history="1">
            <w:r w:rsidR="000F02A0" w:rsidRPr="00DC1F62">
              <w:rPr>
                <w:rStyle w:val="a6"/>
                <w:noProof/>
              </w:rPr>
              <w:t>12.2.2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парковок (парковочных мест)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177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5" w:history="1">
            <w:r w:rsidR="000F02A0" w:rsidRPr="00DC1F62">
              <w:rPr>
                <w:rStyle w:val="a6"/>
                <w:noProof/>
              </w:rPr>
              <w:t>12.3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предложенного варианта размещения объектов   физической   культуры   и   массового   спорта по результатам комплексных обоснований, необходимых для устойчивого развития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182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6" w:history="1">
            <w:r w:rsidR="000F02A0" w:rsidRPr="00DC1F62">
              <w:rPr>
                <w:rStyle w:val="a6"/>
                <w:noProof/>
              </w:rPr>
              <w:t>12.3.1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Строительство объектов   физической   культуры   и   массового   спорта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182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7" w:history="1">
            <w:r w:rsidR="000F02A0" w:rsidRPr="00DC1F62">
              <w:rPr>
                <w:rStyle w:val="a6"/>
                <w:noProof/>
              </w:rPr>
              <w:t>12.4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предложенного варианта размещения объектов   в  иных  областях  деятельности,  необходимых для осуществления  полномочий  в  связи  с  решением  вопросов местного значения поселения по результатам комплексных обоснований, необходимых для устойчивого развития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187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8" w:history="1">
            <w:r w:rsidR="000F02A0" w:rsidRPr="00DC1F62">
              <w:rPr>
                <w:rStyle w:val="a6"/>
                <w:noProof/>
              </w:rPr>
              <w:t>12.4.1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Обеспечение первичных мер пожарной безопасности в границах населенных пунктов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187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799" w:history="1">
            <w:r w:rsidR="000F02A0" w:rsidRPr="00DC1F62">
              <w:rPr>
                <w:rStyle w:val="a6"/>
                <w:noProof/>
              </w:rPr>
              <w:t>12.5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Сводная таблица обоснования предложенного варианта размещения планируемых объектов местного значения по результатам комплексных обоснований, необходимых для устойчивого развития территории поселения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_Toc381049799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192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800" w:history="1">
            <w:r w:rsidR="000F02A0" w:rsidRPr="00DC1F62">
              <w:rPr>
                <w:rStyle w:val="a6"/>
                <w:noProof/>
              </w:rPr>
              <w:t>13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Учет инвестиционных программ субъектов естественных монополий и организаций коммунального комплекса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1" w:history="1">
            <w:r w:rsidR="000F02A0" w:rsidRPr="00DC1F62">
              <w:rPr>
                <w:rStyle w:val="a6"/>
                <w:noProof/>
              </w:rPr>
              <w:t>13.1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Объекты и планируемые места их размещения, предусмотренные инвестиционными программами субъектов естественных монополий.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_Toc381049801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196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2" w:history="1">
            <w:r w:rsidR="000F02A0" w:rsidRPr="00DC1F62">
              <w:rPr>
                <w:rStyle w:val="a6"/>
                <w:noProof/>
              </w:rPr>
              <w:t>13.1.1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Реестр субъектов естественных монополий в сфере водоснабжения и водоотведения с использованием централизованных систем, систем коммунальной инфраструктуры, в отношении которых осуществляется государственное регулирование и контроль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_Toc381049802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3" w:history="1">
            <w:r w:rsidR="000F02A0" w:rsidRPr="00DC1F62">
              <w:rPr>
                <w:rStyle w:val="a6"/>
                <w:noProof/>
              </w:rPr>
              <w:t>13.1.2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Реестр субъектов естественных монополий в топливно-энергетическом комплексе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_Toc381049803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4" w:history="1">
            <w:r w:rsidR="000F02A0" w:rsidRPr="00DC1F62">
              <w:rPr>
                <w:rStyle w:val="a6"/>
                <w:noProof/>
              </w:rPr>
              <w:t>13.1.3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Реестр субъектов естественных монополий на транспорте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_Toc381049804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5" w:history="1">
            <w:r w:rsidR="000F02A0" w:rsidRPr="00DC1F62">
              <w:rPr>
                <w:rStyle w:val="a6"/>
                <w:noProof/>
              </w:rPr>
              <w:t>13.1.4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Реестр субъектов естественных монополий в области связи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_Toc381049805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6" w:history="1">
            <w:r w:rsidR="000F02A0" w:rsidRPr="00DC1F62">
              <w:rPr>
                <w:rStyle w:val="a6"/>
                <w:noProof/>
              </w:rPr>
              <w:t>13.1.5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Реестр субъектов естественных монополий в топливно-энергетическом комплексе, в сфере услуги по передаче электрической и (или) тепловой энергии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_Toc381049806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199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3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7" w:history="1">
            <w:r w:rsidR="000F02A0" w:rsidRPr="00DC1F62">
              <w:rPr>
                <w:rStyle w:val="a6"/>
                <w:noProof/>
              </w:rPr>
              <w:t>13.1.6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Реестр субъектов естественных монополий в топливно-энергетическом комплексе, в сфере транспортировки нефти и (или) нефтепродуктов по магистральным трубопроводам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_Toc381049807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207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1049808" w:history="1">
            <w:r w:rsidR="000F02A0" w:rsidRPr="00DC1F62">
              <w:rPr>
                <w:rStyle w:val="a6"/>
                <w:noProof/>
              </w:rPr>
              <w:t>13.2</w:t>
            </w:r>
            <w:r w:rsidR="000F02A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noProof/>
              </w:rPr>
              <w:t>Обоснование объектов и планируемых мест их размещения, предусмотренные инвестиционными программами организаций коммунального комплекса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_Toc381049808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211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809" w:history="1">
            <w:r w:rsidR="000F02A0" w:rsidRPr="00DC1F62">
              <w:rPr>
                <w:rStyle w:val="a6"/>
                <w:rFonts w:eastAsiaTheme="majorEastAsia" w:cstheme="majorBidi"/>
                <w:bCs/>
                <w:noProof/>
              </w:rPr>
              <w:t>14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Theme="majorEastAsia" w:cstheme="majorBidi"/>
                <w:bCs/>
                <w:noProof/>
              </w:rPr>
              <w:t>Перечень объектов местного значения муниципального образования</w:t>
            </w:r>
            <w:r w:rsidR="000F02A0" w:rsidRPr="00DC1F62">
              <w:rPr>
                <w:rStyle w:val="a6"/>
                <w:rFonts w:eastAsia="Times New Roman" w:cs="Times New Roman"/>
                <w:bCs/>
                <w:noProof/>
                <w:lang w:eastAsia="ar-SA"/>
              </w:rPr>
              <w:t xml:space="preserve"> </w:t>
            </w:r>
            <w:r w:rsidR="000F02A0" w:rsidRPr="00DC1F62">
              <w:rPr>
                <w:rStyle w:val="a6"/>
                <w:rFonts w:eastAsiaTheme="majorEastAsia" w:cstheme="majorBidi"/>
                <w:bCs/>
                <w:noProof/>
              </w:rPr>
              <w:t>и мест их размещения, обоснованных для включения в Положение о территориальном планировании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_Toc381049809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214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0F02A0" w:rsidRDefault="00361C9E">
          <w:pPr>
            <w:pStyle w:val="11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049810" w:history="1">
            <w:r w:rsidR="000F02A0" w:rsidRPr="00DC1F62">
              <w:rPr>
                <w:rStyle w:val="a6"/>
                <w:rFonts w:eastAsiaTheme="majorEastAsia" w:cstheme="majorBidi"/>
                <w:bCs/>
                <w:noProof/>
              </w:rPr>
              <w:t>15</w:t>
            </w:r>
            <w:r w:rsidR="000F02A0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0F02A0" w:rsidRPr="00DC1F62">
              <w:rPr>
                <w:rStyle w:val="a6"/>
                <w:rFonts w:eastAsiaTheme="majorEastAsia" w:cstheme="majorBidi"/>
                <w:bCs/>
                <w:noProof/>
              </w:rPr>
              <w:t>Материалы по обоснованию проекта Генерального плана Лопухинского сельского поселения в виде карт</w:t>
            </w:r>
            <w:r w:rsidR="000F02A0">
              <w:rPr>
                <w:noProof/>
                <w:webHidden/>
              </w:rPr>
              <w:tab/>
            </w:r>
            <w:r w:rsidR="000F02A0">
              <w:rPr>
                <w:noProof/>
                <w:webHidden/>
              </w:rPr>
              <w:fldChar w:fldCharType="begin"/>
            </w:r>
            <w:r w:rsidR="000F02A0">
              <w:rPr>
                <w:noProof/>
                <w:webHidden/>
              </w:rPr>
              <w:instrText xml:space="preserve"> PAGEREF _Toc381049810 \h </w:instrText>
            </w:r>
            <w:r w:rsidR="000F02A0">
              <w:rPr>
                <w:noProof/>
                <w:webHidden/>
              </w:rPr>
            </w:r>
            <w:r w:rsidR="000F02A0">
              <w:rPr>
                <w:noProof/>
                <w:webHidden/>
              </w:rPr>
              <w:fldChar w:fldCharType="separate"/>
            </w:r>
            <w:r w:rsidR="000F02A0">
              <w:rPr>
                <w:noProof/>
                <w:webHidden/>
              </w:rPr>
              <w:t>220</w:t>
            </w:r>
            <w:r w:rsidR="000F02A0">
              <w:rPr>
                <w:noProof/>
                <w:webHidden/>
              </w:rPr>
              <w:fldChar w:fldCharType="end"/>
            </w:r>
          </w:hyperlink>
        </w:p>
        <w:p w:rsidR="00E74712" w:rsidRPr="00A505F1" w:rsidRDefault="00E74712">
          <w:r w:rsidRPr="00A505F1">
            <w:rPr>
              <w:rFonts w:ascii="Times New Roman" w:hAnsi="Times New Roman"/>
              <w:b/>
              <w:sz w:val="28"/>
            </w:rPr>
            <w:fldChar w:fldCharType="end"/>
          </w:r>
        </w:p>
      </w:sdtContent>
    </w:sdt>
    <w:p w:rsidR="00E74712" w:rsidRPr="00A505F1" w:rsidRDefault="00E74712" w:rsidP="00E74712">
      <w:pPr>
        <w:pStyle w:val="a3"/>
      </w:pPr>
    </w:p>
    <w:p w:rsidR="00E74712" w:rsidRPr="00A505F1" w:rsidRDefault="00E74712" w:rsidP="00E74712">
      <w:pPr>
        <w:pStyle w:val="a3"/>
      </w:pPr>
    </w:p>
    <w:p w:rsidR="00E74712" w:rsidRPr="00A505F1" w:rsidRDefault="00E74712" w:rsidP="00E74712">
      <w:pPr>
        <w:pStyle w:val="a3"/>
      </w:pPr>
    </w:p>
    <w:p w:rsidR="00E74712" w:rsidRPr="00A505F1" w:rsidRDefault="00E74712" w:rsidP="00E74712">
      <w:pPr>
        <w:pStyle w:val="a3"/>
      </w:pPr>
    </w:p>
    <w:p w:rsidR="00E72921" w:rsidRPr="00A505F1" w:rsidRDefault="00E72921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 w:rsidRPr="00A505F1">
        <w:br w:type="page"/>
      </w:r>
    </w:p>
    <w:p w:rsidR="00E72921" w:rsidRPr="00A505F1" w:rsidRDefault="006F5129" w:rsidP="00811794">
      <w:pPr>
        <w:pStyle w:val="1"/>
      </w:pPr>
      <w:bookmarkStart w:id="0" w:name="_Toc381049711"/>
      <w:r w:rsidRPr="00A505F1">
        <w:lastRenderedPageBreak/>
        <w:t>Общие положения</w:t>
      </w:r>
      <w:bookmarkEnd w:id="0"/>
    </w:p>
    <w:p w:rsidR="00E72921" w:rsidRPr="00A505F1" w:rsidRDefault="00E72921" w:rsidP="00E72921">
      <w:pPr>
        <w:pStyle w:val="a3"/>
      </w:pPr>
    </w:p>
    <w:p w:rsidR="00C954CB" w:rsidRPr="00A505F1" w:rsidRDefault="00F23F56" w:rsidP="00C954CB">
      <w:pPr>
        <w:pStyle w:val="a3"/>
        <w:ind w:firstLine="709"/>
        <w:rPr>
          <w:color w:val="FF0000"/>
        </w:rPr>
      </w:pPr>
      <w:proofErr w:type="gramStart"/>
      <w:r w:rsidRPr="00A505F1">
        <w:t xml:space="preserve">При подготовке </w:t>
      </w:r>
      <w:r w:rsidR="00D13205" w:rsidRPr="00A505F1">
        <w:rPr>
          <w:b/>
        </w:rPr>
        <w:t>проекта</w:t>
      </w:r>
      <w:r w:rsidRPr="00A505F1">
        <w:rPr>
          <w:b/>
        </w:rPr>
        <w:t xml:space="preserve"> </w:t>
      </w:r>
      <w:r w:rsidR="00901C63" w:rsidRPr="00A505F1">
        <w:rPr>
          <w:b/>
        </w:rPr>
        <w:t>Генерального плана Лопухинского сельского поселения Ломоносовского муниципального района</w:t>
      </w:r>
      <w:r w:rsidR="004218F4" w:rsidRPr="00A505F1">
        <w:rPr>
          <w:b/>
        </w:rPr>
        <w:t xml:space="preserve"> </w:t>
      </w:r>
      <w:r w:rsidR="00633E61" w:rsidRPr="00A505F1">
        <w:rPr>
          <w:b/>
        </w:rPr>
        <w:t xml:space="preserve">Ленинградской области </w:t>
      </w:r>
      <w:r w:rsidR="004218F4" w:rsidRPr="00A505F1">
        <w:rPr>
          <w:b/>
        </w:rPr>
        <w:t>(далее –</w:t>
      </w:r>
      <w:r w:rsidR="007C5793" w:rsidRPr="00A505F1">
        <w:rPr>
          <w:b/>
        </w:rPr>
        <w:t xml:space="preserve"> </w:t>
      </w:r>
      <w:r w:rsidR="004218F4" w:rsidRPr="00A505F1">
        <w:rPr>
          <w:b/>
        </w:rPr>
        <w:t>проект Генерального плана)</w:t>
      </w:r>
      <w:r w:rsidR="00901C63" w:rsidRPr="00A505F1">
        <w:rPr>
          <w:b/>
        </w:rPr>
        <w:t xml:space="preserve"> </w:t>
      </w:r>
      <w:r w:rsidR="008172C8" w:rsidRPr="00A505F1">
        <w:t>был</w:t>
      </w:r>
      <w:r w:rsidR="004218F4" w:rsidRPr="00A505F1">
        <w:t>о</w:t>
      </w:r>
      <w:r w:rsidR="008172C8" w:rsidRPr="00A505F1">
        <w:t xml:space="preserve"> учтен</w:t>
      </w:r>
      <w:r w:rsidR="004218F4" w:rsidRPr="00A505F1">
        <w:t>о</w:t>
      </w:r>
      <w:r w:rsidR="008172C8" w:rsidRPr="00A505F1">
        <w:t xml:space="preserve"> </w:t>
      </w:r>
      <w:r w:rsidR="00DB7193" w:rsidRPr="00A505F1">
        <w:t xml:space="preserve">действующее законодательство о градостроительной деятельности, а так же </w:t>
      </w:r>
      <w:r w:rsidR="008172C8" w:rsidRPr="00A505F1">
        <w:t xml:space="preserve">положения </w:t>
      </w:r>
      <w:r w:rsidR="00C954CB" w:rsidRPr="00A505F1">
        <w:t>Областного закона Ленинградской области от 14 декабря 2011 года N 108-оз «О регулировании градостроительной деятельности на территории Ленинградской области в части вопросов территориального планирования».</w:t>
      </w:r>
      <w:proofErr w:type="gramEnd"/>
    </w:p>
    <w:p w:rsidR="00E901D6" w:rsidRPr="00A505F1" w:rsidRDefault="004218F4" w:rsidP="00901C63">
      <w:pPr>
        <w:pStyle w:val="a3"/>
        <w:ind w:firstLine="708"/>
      </w:pPr>
      <w:r w:rsidRPr="00A505F1">
        <w:rPr>
          <w:b/>
        </w:rPr>
        <w:t>Подготовка проекта Генерального плана</w:t>
      </w:r>
      <w:r w:rsidRPr="00A505F1">
        <w:t xml:space="preserve"> </w:t>
      </w:r>
      <w:r w:rsidR="005A2167" w:rsidRPr="00A505F1">
        <w:t>выполнен</w:t>
      </w:r>
      <w:r w:rsidRPr="00A505F1">
        <w:t>а</w:t>
      </w:r>
      <w:r w:rsidR="00E901D6" w:rsidRPr="00A505F1">
        <w:t xml:space="preserve"> в соответствии с требованиями, предусмотренными статьями 9</w:t>
      </w:r>
      <w:r w:rsidR="005A2167" w:rsidRPr="00A505F1">
        <w:t xml:space="preserve">, </w:t>
      </w:r>
      <w:r w:rsidRPr="00A505F1">
        <w:t xml:space="preserve">18, </w:t>
      </w:r>
      <w:r w:rsidR="005A2167" w:rsidRPr="00A505F1">
        <w:t>2</w:t>
      </w:r>
      <w:r w:rsidRPr="00A505F1">
        <w:t>3</w:t>
      </w:r>
      <w:r w:rsidR="00E901D6" w:rsidRPr="00A505F1">
        <w:t xml:space="preserve"> и 2</w:t>
      </w:r>
      <w:r w:rsidRPr="00A505F1">
        <w:t>4</w:t>
      </w:r>
      <w:r w:rsidR="00E901D6" w:rsidRPr="00A505F1">
        <w:t xml:space="preserve"> </w:t>
      </w:r>
      <w:r w:rsidR="005A2167" w:rsidRPr="00A505F1">
        <w:t>Градостроительного Кодекса Российской Федерации</w:t>
      </w:r>
      <w:r w:rsidR="00E901D6" w:rsidRPr="00A505F1">
        <w:t>.</w:t>
      </w:r>
    </w:p>
    <w:p w:rsidR="00C70ACE" w:rsidRPr="00A505F1" w:rsidRDefault="000939AF" w:rsidP="00C70ACE">
      <w:pPr>
        <w:pStyle w:val="a3"/>
        <w:ind w:firstLine="708"/>
        <w:rPr>
          <w:b/>
        </w:rPr>
      </w:pPr>
      <w:r w:rsidRPr="00A505F1">
        <w:t>При</w:t>
      </w:r>
      <w:r w:rsidR="00863573" w:rsidRPr="00A505F1">
        <w:rPr>
          <w:b/>
        </w:rPr>
        <w:t xml:space="preserve"> </w:t>
      </w:r>
      <w:r w:rsidR="00863573" w:rsidRPr="00A505F1">
        <w:t>подготовк</w:t>
      </w:r>
      <w:r w:rsidRPr="00A505F1">
        <w:t>е</w:t>
      </w:r>
      <w:r w:rsidR="00863573" w:rsidRPr="00A505F1">
        <w:t xml:space="preserve"> </w:t>
      </w:r>
      <w:r w:rsidR="004218F4" w:rsidRPr="00A505F1">
        <w:rPr>
          <w:b/>
        </w:rPr>
        <w:t>проекта Генерального плана</w:t>
      </w:r>
      <w:r w:rsidR="0092274D" w:rsidRPr="00A505F1">
        <w:rPr>
          <w:b/>
        </w:rPr>
        <w:t xml:space="preserve"> уч</w:t>
      </w:r>
      <w:r w:rsidRPr="00A505F1">
        <w:rPr>
          <w:b/>
        </w:rPr>
        <w:t>и</w:t>
      </w:r>
      <w:r w:rsidR="0092274D" w:rsidRPr="00A505F1">
        <w:rPr>
          <w:b/>
        </w:rPr>
        <w:t>т</w:t>
      </w:r>
      <w:r w:rsidRPr="00A505F1">
        <w:rPr>
          <w:b/>
        </w:rPr>
        <w:t>ывались</w:t>
      </w:r>
      <w:r w:rsidR="00C70ACE" w:rsidRPr="00A505F1">
        <w:rPr>
          <w:b/>
        </w:rPr>
        <w:t>:</w:t>
      </w:r>
    </w:p>
    <w:p w:rsidR="0032299E" w:rsidRPr="00A505F1" w:rsidRDefault="0032299E" w:rsidP="00063FD3">
      <w:pPr>
        <w:pStyle w:val="a3"/>
        <w:numPr>
          <w:ilvl w:val="0"/>
          <w:numId w:val="40"/>
        </w:numPr>
        <w:rPr>
          <w:b/>
        </w:rPr>
      </w:pPr>
      <w:r w:rsidRPr="00A505F1">
        <w:t xml:space="preserve">материалы </w:t>
      </w:r>
      <w:r w:rsidR="007C79A6" w:rsidRPr="00A505F1">
        <w:t>Схемы территориального планирования Ленинградской области</w:t>
      </w:r>
      <w:r w:rsidR="00C70ACE" w:rsidRPr="00A505F1">
        <w:t>,</w:t>
      </w:r>
      <w:r w:rsidR="007C79A6" w:rsidRPr="00A505F1">
        <w:t xml:space="preserve"> утвержденн</w:t>
      </w:r>
      <w:r w:rsidR="00C70ACE" w:rsidRPr="00A505F1">
        <w:t>ой</w:t>
      </w:r>
      <w:r w:rsidR="007C79A6" w:rsidRPr="00A505F1">
        <w:t xml:space="preserve"> Постановлением Правительства Ленинградской области от 29.12.2012 №460</w:t>
      </w:r>
      <w:r w:rsidRPr="00A505F1">
        <w:t>;</w:t>
      </w:r>
      <w:r w:rsidR="007C79A6" w:rsidRPr="00A505F1">
        <w:t xml:space="preserve"> </w:t>
      </w:r>
    </w:p>
    <w:p w:rsidR="007C79A6" w:rsidRPr="00A505F1" w:rsidRDefault="0032299E" w:rsidP="00063FD3">
      <w:pPr>
        <w:pStyle w:val="a3"/>
        <w:numPr>
          <w:ilvl w:val="0"/>
          <w:numId w:val="40"/>
        </w:numPr>
      </w:pPr>
      <w:r w:rsidRPr="00A505F1">
        <w:t xml:space="preserve">материалы </w:t>
      </w:r>
      <w:r w:rsidR="00C70ACE" w:rsidRPr="00A505F1">
        <w:t>Схемы территориального планирования муниципального образования Ломоносовский муниципальный район, утвержденн</w:t>
      </w:r>
      <w:r w:rsidRPr="00A505F1">
        <w:t>ой</w:t>
      </w:r>
      <w:r w:rsidR="00C70ACE" w:rsidRPr="00A505F1">
        <w:t xml:space="preserve"> Решением Совета депутатов муниципального образования Ломоносовский муниципальный район</w:t>
      </w:r>
      <w:r w:rsidRPr="00A505F1">
        <w:t xml:space="preserve"> </w:t>
      </w:r>
      <w:r w:rsidR="00C70ACE" w:rsidRPr="00A505F1">
        <w:t>Ленинградской области от 25 сентября 2013 года № 24 «Об утверждении  схемы территориального планирования муниципального образования Ломоносовский муниципальный район Ленинградской области»</w:t>
      </w:r>
      <w:r w:rsidRPr="00A505F1">
        <w:t>;</w:t>
      </w:r>
    </w:p>
    <w:p w:rsidR="000939AF" w:rsidRPr="00A505F1" w:rsidRDefault="0032299E" w:rsidP="00063FD3">
      <w:pPr>
        <w:pStyle w:val="a3"/>
        <w:numPr>
          <w:ilvl w:val="0"/>
          <w:numId w:val="40"/>
        </w:numPr>
      </w:pPr>
      <w:r w:rsidRPr="00A505F1">
        <w:t xml:space="preserve">основные положения </w:t>
      </w:r>
      <w:r w:rsidR="0092274D" w:rsidRPr="00A505F1">
        <w:t>региональны</w:t>
      </w:r>
      <w:r w:rsidR="000939AF" w:rsidRPr="00A505F1">
        <w:t>х</w:t>
      </w:r>
      <w:r w:rsidR="0092274D" w:rsidRPr="00A505F1">
        <w:t xml:space="preserve"> норматив</w:t>
      </w:r>
      <w:r w:rsidR="000939AF" w:rsidRPr="00A505F1">
        <w:t>ов</w:t>
      </w:r>
      <w:r w:rsidR="0092274D" w:rsidRPr="00A505F1">
        <w:t xml:space="preserve"> градостроительного проектирования Ленинградской области, утвержденные постановлением Правительства Ленинградской области от 22 марта 2012 года №83 "Об утверждении региональных нормативов градостроительного проектирования Ленинградской области". </w:t>
      </w:r>
    </w:p>
    <w:p w:rsidR="00D50041" w:rsidRPr="00A505F1" w:rsidRDefault="0092274D" w:rsidP="00863573">
      <w:pPr>
        <w:pStyle w:val="a3"/>
        <w:ind w:firstLine="708"/>
      </w:pPr>
      <w:r w:rsidRPr="00A505F1">
        <w:t>М</w:t>
      </w:r>
      <w:r w:rsidR="00863573" w:rsidRPr="00A505F1">
        <w:t>естные нормативы градостроительного проектирования, в</w:t>
      </w:r>
      <w:r w:rsidRPr="00A505F1">
        <w:rPr>
          <w:b/>
        </w:rPr>
        <w:t xml:space="preserve"> Лопухинском сельском поселении в</w:t>
      </w:r>
      <w:r w:rsidR="00863573" w:rsidRPr="00A505F1">
        <w:t xml:space="preserve"> уст</w:t>
      </w:r>
      <w:r w:rsidR="00DB7193" w:rsidRPr="00A505F1">
        <w:t>ановленном порядке</w:t>
      </w:r>
      <w:r w:rsidR="000939AF" w:rsidRPr="00A505F1">
        <w:t xml:space="preserve"> не разработаны и не утверждены</w:t>
      </w:r>
      <w:r w:rsidR="00DB7193" w:rsidRPr="00A505F1">
        <w:t>.</w:t>
      </w:r>
    </w:p>
    <w:p w:rsidR="004D6216" w:rsidRPr="00A505F1" w:rsidRDefault="004C5F85" w:rsidP="00863573">
      <w:pPr>
        <w:pStyle w:val="a3"/>
        <w:ind w:firstLine="708"/>
        <w:rPr>
          <w:b/>
        </w:rPr>
      </w:pPr>
      <w:r w:rsidRPr="00A505F1">
        <w:rPr>
          <w:b/>
          <w:szCs w:val="28"/>
        </w:rPr>
        <w:t>В</w:t>
      </w:r>
      <w:r w:rsidRPr="00A505F1">
        <w:rPr>
          <w:szCs w:val="28"/>
        </w:rPr>
        <w:t xml:space="preserve"> </w:t>
      </w:r>
      <w:r w:rsidR="004218F4" w:rsidRPr="00A505F1">
        <w:rPr>
          <w:b/>
        </w:rPr>
        <w:t>проекте Генерального плана</w:t>
      </w:r>
      <w:r w:rsidR="004218F4" w:rsidRPr="00A505F1">
        <w:t xml:space="preserve"> </w:t>
      </w:r>
      <w:r w:rsidRPr="00A505F1">
        <w:rPr>
          <w:szCs w:val="28"/>
        </w:rPr>
        <w:t xml:space="preserve">не применяются положения статьи </w:t>
      </w:r>
      <w:r w:rsidR="004218F4" w:rsidRPr="00A505F1">
        <w:rPr>
          <w:szCs w:val="28"/>
        </w:rPr>
        <w:t>23</w:t>
      </w:r>
      <w:r w:rsidRPr="00A505F1">
        <w:rPr>
          <w:szCs w:val="28"/>
        </w:rPr>
        <w:t xml:space="preserve"> Градостроительного кодекса Российской Федерации в части пункта </w:t>
      </w:r>
      <w:r w:rsidR="004218F4" w:rsidRPr="00A505F1">
        <w:rPr>
          <w:szCs w:val="28"/>
        </w:rPr>
        <w:t>4</w:t>
      </w:r>
      <w:r w:rsidRPr="00A505F1">
        <w:rPr>
          <w:szCs w:val="28"/>
        </w:rPr>
        <w:t xml:space="preserve"> части </w:t>
      </w:r>
      <w:r w:rsidR="004218F4" w:rsidRPr="00A505F1">
        <w:rPr>
          <w:szCs w:val="28"/>
        </w:rPr>
        <w:t>8</w:t>
      </w:r>
      <w:r w:rsidRPr="00A505F1">
        <w:rPr>
          <w:szCs w:val="28"/>
        </w:rPr>
        <w:t xml:space="preserve">, в связи с тем, что на территории </w:t>
      </w:r>
      <w:r w:rsidR="004218F4" w:rsidRPr="00A505F1">
        <w:rPr>
          <w:b/>
          <w:szCs w:val="28"/>
        </w:rPr>
        <w:t>Лопухинского сельского поселения</w:t>
      </w:r>
      <w:r w:rsidRPr="00A505F1">
        <w:rPr>
          <w:szCs w:val="28"/>
        </w:rPr>
        <w:t xml:space="preserve"> </w:t>
      </w:r>
      <w:r w:rsidRPr="00A505F1">
        <w:rPr>
          <w:b/>
          <w:szCs w:val="28"/>
        </w:rPr>
        <w:t>особые экономически зоны отсутствуют</w:t>
      </w:r>
      <w:r w:rsidR="00DB7193" w:rsidRPr="00A505F1">
        <w:rPr>
          <w:b/>
          <w:szCs w:val="28"/>
        </w:rPr>
        <w:t>.</w:t>
      </w:r>
      <w:r w:rsidR="004D6216" w:rsidRPr="00A505F1">
        <w:rPr>
          <w:b/>
          <w:color w:val="FF0000"/>
        </w:rPr>
        <w:t xml:space="preserve"> </w:t>
      </w:r>
    </w:p>
    <w:p w:rsidR="00B76EAD" w:rsidRPr="00A505F1" w:rsidRDefault="00E5083C" w:rsidP="00863573">
      <w:pPr>
        <w:pStyle w:val="a3"/>
        <w:ind w:firstLine="708"/>
      </w:pPr>
      <w:r w:rsidRPr="00A505F1">
        <w:t>С учетом положений части 1</w:t>
      </w:r>
      <w:r w:rsidR="004218F4" w:rsidRPr="00A505F1">
        <w:t>1</w:t>
      </w:r>
      <w:r w:rsidRPr="00A505F1">
        <w:t xml:space="preserve"> статьи 9 Градостроительног</w:t>
      </w:r>
      <w:r w:rsidR="004218F4" w:rsidRPr="00A505F1">
        <w:t>о Кодекса Российской Федерации</w:t>
      </w:r>
      <w:r w:rsidRPr="00A505F1">
        <w:t xml:space="preserve">, </w:t>
      </w:r>
      <w:r w:rsidR="008172C8" w:rsidRPr="00A505F1">
        <w:t xml:space="preserve">в </w:t>
      </w:r>
      <w:r w:rsidR="004218F4" w:rsidRPr="00A505F1">
        <w:rPr>
          <w:b/>
        </w:rPr>
        <w:t>проекте Генерального плана</w:t>
      </w:r>
      <w:r w:rsidR="004218F4" w:rsidRPr="00A505F1">
        <w:t xml:space="preserve"> </w:t>
      </w:r>
      <w:r w:rsidR="008172C8" w:rsidRPr="00A505F1">
        <w:t xml:space="preserve">принят следующий </w:t>
      </w:r>
      <w:r w:rsidRPr="00A505F1">
        <w:t>срок</w:t>
      </w:r>
      <w:r w:rsidR="008172C8" w:rsidRPr="00A505F1">
        <w:t xml:space="preserve">, на который утверждается </w:t>
      </w:r>
      <w:r w:rsidR="004218F4" w:rsidRPr="00A505F1">
        <w:t>Генеральный план</w:t>
      </w:r>
      <w:r w:rsidR="008172C8" w:rsidRPr="00A505F1">
        <w:t xml:space="preserve">: </w:t>
      </w:r>
      <w:r w:rsidRPr="00A505F1">
        <w:rPr>
          <w:b/>
        </w:rPr>
        <w:t>двадцать лет</w:t>
      </w:r>
      <w:r w:rsidRPr="00A505F1">
        <w:t>.</w:t>
      </w:r>
    </w:p>
    <w:p w:rsidR="00E72921" w:rsidRPr="00A505F1" w:rsidRDefault="004218F4" w:rsidP="005A2167">
      <w:pPr>
        <w:pStyle w:val="a3"/>
        <w:ind w:firstLine="709"/>
      </w:pPr>
      <w:proofErr w:type="gramStart"/>
      <w:r w:rsidRPr="00A505F1">
        <w:rPr>
          <w:b/>
        </w:rPr>
        <w:t>Проект Генерального плана</w:t>
      </w:r>
      <w:r w:rsidRPr="00A505F1">
        <w:t xml:space="preserve"> подготовлен</w:t>
      </w:r>
      <w:r w:rsidR="00E72921" w:rsidRPr="00A505F1">
        <w:t xml:space="preserve"> с учетом требований части 5</w:t>
      </w:r>
      <w:r w:rsidR="007C5793" w:rsidRPr="00A505F1">
        <w:t xml:space="preserve"> и 6</w:t>
      </w:r>
      <w:r w:rsidR="00E72921" w:rsidRPr="00A505F1">
        <w:t xml:space="preserve"> стать</w:t>
      </w:r>
      <w:r w:rsidR="005A2167" w:rsidRPr="00A505F1">
        <w:t>и</w:t>
      </w:r>
      <w:r w:rsidR="00E72921" w:rsidRPr="00A505F1">
        <w:t xml:space="preserve"> 9 Градостроительного Кодекса Российской Федерации</w:t>
      </w:r>
      <w:r w:rsidR="005A2167" w:rsidRPr="00A505F1">
        <w:t xml:space="preserve">, а именно </w:t>
      </w:r>
      <w:r w:rsidR="00E72921" w:rsidRPr="00A505F1">
        <w:t>на основании планов и программ комплексного социально-экономического развития муниципальн</w:t>
      </w:r>
      <w:r w:rsidR="007C5793" w:rsidRPr="00A505F1">
        <w:t>ого</w:t>
      </w:r>
      <w:r w:rsidR="00E72921" w:rsidRPr="00A505F1">
        <w:t xml:space="preserve"> образовани</w:t>
      </w:r>
      <w:r w:rsidR="007C5793" w:rsidRPr="00A505F1">
        <w:t>я</w:t>
      </w:r>
      <w:r w:rsidR="00E72921" w:rsidRPr="00A505F1">
        <w:t xml:space="preserve"> с учетом программ, принятых в установленном порядке и реализуемых за счет средств федерального </w:t>
      </w:r>
      <w:r w:rsidR="00E72921" w:rsidRPr="00A505F1">
        <w:lastRenderedPageBreak/>
        <w:t>бюджета, бюджет</w:t>
      </w:r>
      <w:r w:rsidR="007C5793" w:rsidRPr="00A505F1">
        <w:t>а</w:t>
      </w:r>
      <w:r w:rsidR="00E72921" w:rsidRPr="00A505F1">
        <w:t xml:space="preserve"> </w:t>
      </w:r>
      <w:r w:rsidR="007C5793" w:rsidRPr="00A505F1">
        <w:rPr>
          <w:b/>
        </w:rPr>
        <w:t>Ленинградской области</w:t>
      </w:r>
      <w:r w:rsidR="00E72921" w:rsidRPr="00A505F1">
        <w:t>, местн</w:t>
      </w:r>
      <w:r w:rsidR="007C5793" w:rsidRPr="00A505F1">
        <w:t>ого</w:t>
      </w:r>
      <w:r w:rsidR="00E72921" w:rsidRPr="00A505F1">
        <w:t xml:space="preserve"> бюджет</w:t>
      </w:r>
      <w:r w:rsidR="007C5793" w:rsidRPr="00A505F1">
        <w:t>а</w:t>
      </w:r>
      <w:r w:rsidR="00E72921" w:rsidRPr="00A505F1">
        <w:t>, решений органов местного самоуправления, иных главных распорядителей средств соответствующих бюджетов, предусматривающих создание</w:t>
      </w:r>
      <w:proofErr w:type="gramEnd"/>
      <w:r w:rsidR="00E72921" w:rsidRPr="00A505F1">
        <w:t xml:space="preserve"> объектов местного значения, инвестиционных программ субъектов естественных монополий, организаций коммунального комплекса и сведений, содержащихся в федеральной государственной информационной системе территориального планирования (далее также - информационная система </w:t>
      </w:r>
      <w:r w:rsidR="009F33B1" w:rsidRPr="00A505F1">
        <w:t>территориального планирования).</w:t>
      </w:r>
    </w:p>
    <w:p w:rsidR="005A2167" w:rsidRPr="00A505F1" w:rsidRDefault="005A2167" w:rsidP="005A2167">
      <w:pPr>
        <w:pStyle w:val="a3"/>
        <w:ind w:firstLine="708"/>
      </w:pPr>
      <w:r w:rsidRPr="00A505F1">
        <w:t xml:space="preserve">При подготовке текстовой части материалов по обоснованию и положения о территориальном планировании  </w:t>
      </w:r>
      <w:r w:rsidR="007C5793" w:rsidRPr="00A505F1">
        <w:rPr>
          <w:b/>
        </w:rPr>
        <w:t>проекта Генерального плана</w:t>
      </w:r>
      <w:r w:rsidRPr="00A505F1">
        <w:rPr>
          <w:b/>
        </w:rPr>
        <w:t xml:space="preserve"> </w:t>
      </w:r>
      <w:r w:rsidRPr="00A505F1">
        <w:t xml:space="preserve">были учтены </w:t>
      </w:r>
      <w:r w:rsidR="00D52508" w:rsidRPr="00A505F1">
        <w:t>основные положения м</w:t>
      </w:r>
      <w:r w:rsidRPr="00A505F1">
        <w:t>етодически</w:t>
      </w:r>
      <w:r w:rsidR="00D52508" w:rsidRPr="00A505F1">
        <w:t>х</w:t>
      </w:r>
      <w:r w:rsidRPr="00A505F1">
        <w:t xml:space="preserve"> рекомендаци</w:t>
      </w:r>
      <w:r w:rsidR="00D52508" w:rsidRPr="00A505F1">
        <w:t>й</w:t>
      </w:r>
      <w:r w:rsidRPr="00A505F1">
        <w:t xml:space="preserve"> Министерства регионального развития Российской Федерации</w:t>
      </w:r>
      <w:r w:rsidR="007C5793" w:rsidRPr="00A505F1">
        <w:t>,</w:t>
      </w:r>
      <w:r w:rsidRPr="00A505F1">
        <w:t xml:space="preserve"> утвержденные приказом Министерства регионального развития Российской Федерации от 19 апреля 2013 г. № 169</w:t>
      </w:r>
      <w:r w:rsidR="00D52508" w:rsidRPr="00A505F1">
        <w:t xml:space="preserve">, применительно к </w:t>
      </w:r>
      <w:r w:rsidR="007C5793" w:rsidRPr="00A505F1">
        <w:t>проекту Генерального плана</w:t>
      </w:r>
      <w:r w:rsidR="00D52508" w:rsidRPr="00A505F1">
        <w:t>.</w:t>
      </w:r>
    </w:p>
    <w:p w:rsidR="005A2167" w:rsidRPr="00A505F1" w:rsidRDefault="00D52508" w:rsidP="00D52508">
      <w:pPr>
        <w:pStyle w:val="a3"/>
        <w:ind w:firstLine="708"/>
      </w:pPr>
      <w:proofErr w:type="gramStart"/>
      <w:r w:rsidRPr="00A505F1">
        <w:t xml:space="preserve">При подготовке материалов по обоснованию </w:t>
      </w:r>
      <w:r w:rsidR="007C5793" w:rsidRPr="00A505F1">
        <w:rPr>
          <w:b/>
        </w:rPr>
        <w:t>проекта Генерального плана</w:t>
      </w:r>
      <w:r w:rsidRPr="00A505F1">
        <w:rPr>
          <w:b/>
        </w:rPr>
        <w:t xml:space="preserve"> </w:t>
      </w:r>
      <w:r w:rsidRPr="00A505F1">
        <w:t>в виде карт, указанных в част</w:t>
      </w:r>
      <w:r w:rsidR="00F1152F" w:rsidRPr="00A505F1">
        <w:t>и</w:t>
      </w:r>
      <w:r w:rsidRPr="00A505F1">
        <w:t xml:space="preserve"> </w:t>
      </w:r>
      <w:r w:rsidR="007C5793" w:rsidRPr="00A505F1">
        <w:t>5</w:t>
      </w:r>
      <w:r w:rsidRPr="00A505F1">
        <w:t xml:space="preserve"> статьи </w:t>
      </w:r>
      <w:r w:rsidR="007C5793" w:rsidRPr="00A505F1">
        <w:t>23</w:t>
      </w:r>
      <w:r w:rsidRPr="00A505F1">
        <w:t xml:space="preserve"> Градостроительного Кодекса Российской Федерации и карт, указанн</w:t>
      </w:r>
      <w:r w:rsidR="007C5793" w:rsidRPr="00A505F1">
        <w:t>ых</w:t>
      </w:r>
      <w:r w:rsidRPr="00A505F1">
        <w:t xml:space="preserve"> в части </w:t>
      </w:r>
      <w:r w:rsidR="007C5793" w:rsidRPr="00A505F1">
        <w:t>8</w:t>
      </w:r>
      <w:r w:rsidRPr="00A505F1">
        <w:t xml:space="preserve"> статьи </w:t>
      </w:r>
      <w:r w:rsidR="007C5793" w:rsidRPr="00A505F1">
        <w:t>23</w:t>
      </w:r>
      <w:r w:rsidRPr="00A505F1">
        <w:t xml:space="preserve">  Градостроительного Кодекса Российской Федерации, были учтены положения приказа Министерства регионального развития Российской Федерации от 30 января 2012 г. № 19, в части </w:t>
      </w:r>
      <w:r w:rsidR="00597A11" w:rsidRPr="00A505F1">
        <w:t>применения</w:t>
      </w:r>
      <w:r w:rsidRPr="00A505F1">
        <w:t xml:space="preserve"> приложени</w:t>
      </w:r>
      <w:r w:rsidR="00597A11" w:rsidRPr="00A505F1">
        <w:t>я к приказу</w:t>
      </w:r>
      <w:r w:rsidRPr="00A505F1">
        <w:t xml:space="preserve"> «Требования к описанию и отображению в</w:t>
      </w:r>
      <w:proofErr w:type="gramEnd"/>
      <w:r w:rsidRPr="00A505F1">
        <w:t xml:space="preserve"> </w:t>
      </w:r>
      <w:proofErr w:type="gramStart"/>
      <w:r w:rsidRPr="00A505F1">
        <w:t>документах</w:t>
      </w:r>
      <w:proofErr w:type="gramEnd"/>
      <w:r w:rsidRPr="00A505F1">
        <w:t xml:space="preserve"> территориального планирования объектов федерального значения, объектов регионального значения, объектов местного значения».</w:t>
      </w:r>
    </w:p>
    <w:p w:rsidR="00590B8C" w:rsidRPr="00A505F1" w:rsidRDefault="00590B8C" w:rsidP="00606EE4">
      <w:pPr>
        <w:pStyle w:val="a3"/>
      </w:pPr>
    </w:p>
    <w:p w:rsidR="00590B8C" w:rsidRPr="00A505F1" w:rsidRDefault="00590B8C" w:rsidP="00606EE4">
      <w:pPr>
        <w:pStyle w:val="a3"/>
      </w:pPr>
    </w:p>
    <w:p w:rsidR="00590B8C" w:rsidRPr="00A505F1" w:rsidRDefault="00273C48" w:rsidP="00606EE4">
      <w:pPr>
        <w:pStyle w:val="a3"/>
      </w:pPr>
      <w:r w:rsidRPr="00273C48">
        <w:t>Проект Генерального плана соответствует требованиям действующего федерального и регионального законодательства о</w:t>
      </w:r>
      <w:r>
        <w:t xml:space="preserve"> градостроительной деятельности, что подтверждается</w:t>
      </w:r>
    </w:p>
    <w:tbl>
      <w:tblPr>
        <w:tblStyle w:val="ab"/>
        <w:tblW w:w="9464" w:type="dxa"/>
        <w:tblLook w:val="04A0" w:firstRow="1" w:lastRow="0" w:firstColumn="1" w:lastColumn="0" w:noHBand="0" w:noVBand="1"/>
      </w:tblPr>
      <w:tblGrid>
        <w:gridCol w:w="5637"/>
        <w:gridCol w:w="3827"/>
      </w:tblGrid>
      <w:tr w:rsidR="00273C48" w:rsidRPr="00273C48" w:rsidTr="00273C48">
        <w:trPr>
          <w:tblHeader/>
        </w:trPr>
        <w:tc>
          <w:tcPr>
            <w:tcW w:w="5637" w:type="dxa"/>
            <w:shd w:val="clear" w:color="auto" w:fill="C4BC96" w:themeFill="background2" w:themeFillShade="BF"/>
          </w:tcPr>
          <w:p w:rsidR="00273C48" w:rsidRPr="00273C48" w:rsidRDefault="00273C48" w:rsidP="00273C4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 xml:space="preserve">Учет требований действующего законодательства о градостроительной деятельности </w:t>
            </w:r>
          </w:p>
        </w:tc>
        <w:tc>
          <w:tcPr>
            <w:tcW w:w="3827" w:type="dxa"/>
            <w:shd w:val="clear" w:color="auto" w:fill="C4BC96" w:themeFill="background2" w:themeFillShade="BF"/>
          </w:tcPr>
          <w:p w:rsidR="00273C48" w:rsidRPr="00273C48" w:rsidRDefault="00273C48" w:rsidP="00273C4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>Ссылка на раздел проекта изменений Генерального плана</w:t>
            </w:r>
          </w:p>
        </w:tc>
      </w:tr>
      <w:tr w:rsidR="00273C48" w:rsidRPr="00273C48" w:rsidTr="00273C48">
        <w:tc>
          <w:tcPr>
            <w:tcW w:w="9464" w:type="dxa"/>
            <w:gridSpan w:val="2"/>
            <w:shd w:val="clear" w:color="auto" w:fill="D99594" w:themeFill="accent2" w:themeFillTint="99"/>
          </w:tcPr>
          <w:p w:rsidR="00273C48" w:rsidRPr="00273C48" w:rsidRDefault="00273C48" w:rsidP="00273C4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>ФЕДЕРАЛЬНОЕ ЗАКОНОДАТЕЛЬСТВО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>Градостроительный кодекс Российской Федерации, в части: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Соблюдение требований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части 5 статьи 9: </w:t>
            </w:r>
            <w:r w:rsidRPr="00273C48">
              <w:rPr>
                <w:rFonts w:ascii="Times New Roman" w:hAnsi="Times New Roman"/>
                <w:sz w:val="28"/>
              </w:rPr>
              <w:t xml:space="preserve">подготовка документов территориального планирования, к которым относится Генеральный план поселения, осуществляется на основании планов и программ комплексного социально-экономического развития муниципальных образований (при их наличии) с учетом программ, принятых в установленном </w:t>
            </w:r>
            <w:r w:rsidRPr="00273C48">
              <w:rPr>
                <w:rFonts w:ascii="Times New Roman" w:hAnsi="Times New Roman"/>
                <w:sz w:val="28"/>
              </w:rPr>
              <w:lastRenderedPageBreak/>
              <w:t>порядке и реализуемых за счет средств бюджета.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6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>Соблюдение требований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части 5 статьи 9:</w:t>
            </w:r>
            <w:r w:rsidRPr="00273C48">
              <w:rPr>
                <w:rFonts w:ascii="Times New Roman" w:hAnsi="Times New Roman"/>
                <w:sz w:val="28"/>
              </w:rPr>
              <w:t xml:space="preserve"> подготовка документов территориального планирования осуществляется на основании &lt;…..&gt; инвестиционных программ субъектов естественных монополий, организаций коммунального комплекса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13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Соблюдение требований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части 5 статьи 9:</w:t>
            </w:r>
            <w:r w:rsidRPr="00273C48">
              <w:rPr>
                <w:rFonts w:ascii="Times New Roman" w:hAnsi="Times New Roman"/>
                <w:sz w:val="28"/>
              </w:rPr>
              <w:t xml:space="preserve"> в части учета предложений заинтересованных лиц при подготовке документов территориального планирования, в рассматриваемом случае </w:t>
            </w:r>
            <w:r w:rsidRPr="00273C48">
              <w:rPr>
                <w:rFonts w:ascii="Times New Roman" w:hAnsi="Times New Roman"/>
                <w:b/>
                <w:sz w:val="28"/>
              </w:rPr>
              <w:t>проекта изменений в Генеральный план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11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12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6 статьи 9</w:t>
            </w:r>
            <w:r w:rsidRPr="00273C48">
              <w:rPr>
                <w:rFonts w:ascii="Times New Roman" w:hAnsi="Times New Roman"/>
                <w:sz w:val="28"/>
              </w:rPr>
              <w:t>: проект изменений в Генеральный план выполнен с учетом положений о территориальном планировании, содержащихся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8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5 статьи 18:</w:t>
            </w:r>
            <w:r w:rsidRPr="00273C48">
              <w:rPr>
                <w:rFonts w:ascii="Times New Roman" w:hAnsi="Times New Roman"/>
                <w:sz w:val="28"/>
              </w:rPr>
              <w:t xml:space="preserve"> установление или изменение границ населенных пунктов, входящих в состав поселения осуществляется в границах таких поселения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2.1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1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подготовка генерального плана поселения, осуществляется применительно ко всей территории такого поселения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1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3 статьи 23: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3. Генеральный план содержит: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 1) положение о территориальном планировании;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 2) карту планируемого размещения объектов местного значения поселения;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 3) карту границ населенных пунктов, входящих в состав поселения;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> 4) карту функциональных зон поселения.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>Положение о территориальном планировании – в отдельном томе.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1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7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текстовой форме содержат: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1)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6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пунктов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2, 3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7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текстовой форме содержат: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2) 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использования;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3) оценку возможного влияния планируемых для размещения объектов местного значения поселения на комплексное развитие этих территорий;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7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4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7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273C48">
              <w:rPr>
                <w:rFonts w:ascii="Times New Roman" w:hAnsi="Times New Roman"/>
                <w:sz w:val="28"/>
              </w:rPr>
              <w:t xml:space="preserve">Материалы по обоснованию генерального плана в текстовой форме содержат: 4) утвержденные документами территориального планирования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</w:t>
            </w:r>
            <w:r w:rsidRPr="00273C48">
              <w:rPr>
                <w:rFonts w:ascii="Times New Roman" w:hAnsi="Times New Roman"/>
                <w:sz w:val="28"/>
              </w:rPr>
              <w:lastRenderedPageBreak/>
              <w:t>установление таких зон требуется в связи</w:t>
            </w:r>
            <w:proofErr w:type="gramEnd"/>
            <w:r w:rsidRPr="00273C48">
              <w:rPr>
                <w:rFonts w:ascii="Times New Roman" w:hAnsi="Times New Roman"/>
                <w:sz w:val="28"/>
              </w:rPr>
              <w:t xml:space="preserve">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>Информация размещена: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8.1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8.3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5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7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proofErr w:type="gramStart"/>
            <w:r w:rsidRPr="00273C48">
              <w:rPr>
                <w:rFonts w:ascii="Times New Roman" w:hAnsi="Times New Roman"/>
                <w:sz w:val="28"/>
              </w:rPr>
              <w:t>Материалы по обоснованию генерального плана в текстовой форме содержат: 5)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</w:t>
            </w:r>
            <w:proofErr w:type="gramEnd"/>
            <w:r w:rsidRPr="00273C48">
              <w:rPr>
                <w:rFonts w:ascii="Times New Roman" w:hAnsi="Times New Roman"/>
                <w:sz w:val="28"/>
              </w:rPr>
              <w:t xml:space="preserve">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8.5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6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7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текстовой форме содержат: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6) перечень и характеристику основных факторов риска возникновения чрезвычайных ситуаций природного и техногенного характера;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9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7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части 7 </w:t>
            </w:r>
            <w:r w:rsidRPr="00273C48">
              <w:rPr>
                <w:rFonts w:ascii="Times New Roman" w:hAnsi="Times New Roman"/>
                <w:b/>
                <w:sz w:val="28"/>
              </w:rPr>
              <w:lastRenderedPageBreak/>
              <w:t>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текстовой форме содержат: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7) перечень земельных участков,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lastRenderedPageBreak/>
              <w:t>Раздел 10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1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1) границы поселения;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границах поселения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подразделе 2.1.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№1/ГП/МО «Совмещенная информация согласно пунктам 1- 3, 5-6, 9 части 8 статьи 23 Градостроительного кодекса Российской Федерации»</w:t>
            </w:r>
            <w:r w:rsidRPr="00273C48">
              <w:rPr>
                <w:rFonts w:ascii="Times New Roman" w:hAnsi="Times New Roman"/>
                <w:sz w:val="28"/>
              </w:rPr>
              <w:t xml:space="preserve"> в составе материалов по обоснованию проекта изменений Генерального плана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2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2) границы существующих населенных пунктов, входящих в состав поселения;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границах населенных пунктов, входящих в состав поселения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подразделе 2.2.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№1/ГП/МО «Совмещенная информация согласно пунктам 1- 3, 5-6, 9 части 8 статьи 23 Градостроительного кодекса Российской Федерации»</w:t>
            </w:r>
            <w:r w:rsidRPr="00273C48">
              <w:rPr>
                <w:rFonts w:ascii="Times New Roman" w:hAnsi="Times New Roman"/>
                <w:sz w:val="28"/>
              </w:rPr>
              <w:t xml:space="preserve"> 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3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3) местоположение </w:t>
            </w:r>
            <w:proofErr w:type="gramStart"/>
            <w:r w:rsidRPr="00273C48">
              <w:rPr>
                <w:rFonts w:ascii="Times New Roman" w:hAnsi="Times New Roman"/>
                <w:sz w:val="28"/>
              </w:rPr>
              <w:t>существующих</w:t>
            </w:r>
            <w:proofErr w:type="gramEnd"/>
            <w:r w:rsidRPr="00273C48">
              <w:rPr>
                <w:rFonts w:ascii="Times New Roman" w:hAnsi="Times New Roman"/>
                <w:sz w:val="28"/>
              </w:rPr>
              <w:t xml:space="preserve"> и строящихся объектов местного значения поселения;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местоположение </w:t>
            </w:r>
            <w:proofErr w:type="gramStart"/>
            <w:r w:rsidRPr="00273C48">
              <w:rPr>
                <w:rFonts w:ascii="Times New Roman" w:hAnsi="Times New Roman"/>
                <w:sz w:val="28"/>
              </w:rPr>
              <w:t>существующих</w:t>
            </w:r>
            <w:proofErr w:type="gramEnd"/>
            <w:r w:rsidRPr="00273C48">
              <w:rPr>
                <w:rFonts w:ascii="Times New Roman" w:hAnsi="Times New Roman"/>
                <w:sz w:val="28"/>
              </w:rPr>
              <w:t xml:space="preserve"> и строящихся объектов местного значения поселения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Разделе 4.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№1/ГП/МО «Совмещенная информация согласно пунктам 1- 3, 5-6, 9 части 8 статьи 23 Градостроительного кодекса Российской Федерации»</w:t>
            </w:r>
            <w:r w:rsidRPr="00273C48">
              <w:rPr>
                <w:rFonts w:ascii="Times New Roman" w:hAnsi="Times New Roman"/>
                <w:sz w:val="28"/>
              </w:rPr>
              <w:t xml:space="preserve"> 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4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4) особые экономические зоны.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Особые экономические зоны на территории поселения отсутствуют.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5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5) особо охраняемые природные территории федерального, регионального, местного значения.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об особо охраняемых природных территориях федерального, регионального, местного значения, расположенных на территории поселения,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Подразделе 2.3.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№1/ГП/МО «Совмещенная информация согласно пунктам 1- 3, 5-6, 9 части 8 статьи 23 Градостроительного кодекса Российской Федерации»</w:t>
            </w:r>
            <w:r w:rsidRPr="00273C48">
              <w:rPr>
                <w:rFonts w:ascii="Times New Roman" w:hAnsi="Times New Roman"/>
                <w:sz w:val="28"/>
              </w:rPr>
              <w:t xml:space="preserve"> 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6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6) территории объектов культурного наследия.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территориях объектов культурного наследия, расположенных на территории поселения,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Подразделе 2.4.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№1/ГП/МО «Совмещенная информация согласно пунктам 1- 3, 5-6, 9 части 8 статьи 23 Градостроительного кодекса Российской Федерации»</w:t>
            </w:r>
            <w:r w:rsidRPr="00273C48">
              <w:rPr>
                <w:rFonts w:ascii="Times New Roman" w:hAnsi="Times New Roman"/>
                <w:sz w:val="28"/>
              </w:rPr>
              <w:t xml:space="preserve"> 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7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7) зоны с особыми условиями использования территорий.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зонах с особыми условиями использования территорий, расположенных на территории поселения,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Подразделе 2.5.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Карте №2/ГП/МО «Зоны с особыми условиями использования территорий (пункт 7 части 8 статьи 23 Градостроительного кодекса Российской Федерации)» </w:t>
            </w:r>
            <w:r w:rsidRPr="00273C48">
              <w:rPr>
                <w:rFonts w:ascii="Times New Roman" w:hAnsi="Times New Roman"/>
                <w:sz w:val="28"/>
              </w:rPr>
              <w:t>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8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8) территории, подверженные риску возникновения чрезвычайных ситуаций природного и техногенного характера.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территориях, подверженных риску возникновения чрезвычайных ситуаций природного и техногенного характера, расположенных на </w:t>
            </w: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территории поселения,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Разделе 9.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№3/ГП/МО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«Территории, подверженные риску возникновения чрезвычайных ситуаций природного и техногенного характера (пункт 8 части 8 статьи 23 Градостроительного кодекса Российской Федерации)» </w:t>
            </w:r>
            <w:r w:rsidRPr="00273C48">
              <w:rPr>
                <w:rFonts w:ascii="Times New Roman" w:hAnsi="Times New Roman"/>
                <w:sz w:val="28"/>
              </w:rPr>
              <w:t>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пункта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3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</w:rPr>
              <w:t>части 8 статьи 23:</w:t>
            </w:r>
            <w:r w:rsidRPr="00273C48">
              <w:rPr>
                <w:rFonts w:ascii="Times New Roman" w:hAnsi="Times New Roman"/>
                <w:sz w:val="28"/>
              </w:rPr>
              <w:t xml:space="preserve"> Материалы по обоснованию генерального плана в виде карт отображают: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9)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 или объектов федерального значения, объектов регионального значения, объектов местного значения муниципального района.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>Карте №1/ГП/МО «Совмещенная информация согласно пунктам 1- 3, 5-6, 9 части 8 статьи 23 Градостроительного кодекса Российской Федерации»</w:t>
            </w:r>
            <w:r w:rsidRPr="00273C48">
              <w:rPr>
                <w:rFonts w:ascii="Times New Roman" w:hAnsi="Times New Roman"/>
                <w:sz w:val="28"/>
              </w:rPr>
              <w:t xml:space="preserve"> в составе материалов по обоснованию проекта изменений Генерального плана (дороги, земли различных категорий и пр.)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3 статьи 24: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подготовка проекта генерального плана осуществляется с учетом региональных и (или) местных нормативов градостроительного проектирования, а также с учетом предложений заинтересованных лиц.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На момент разработки проекта изменений Генерального плана региональные и (или) местные нормативы градостроительного проектирования не утверждены.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Требования по </w:t>
            </w: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осуществлению учета – отсутствуют. Информация указана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Разделе 1.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7 статьи 24:</w:t>
            </w:r>
            <w:r w:rsidRPr="00273C48">
              <w:rPr>
                <w:rFonts w:ascii="Times New Roman" w:hAnsi="Times New Roman"/>
                <w:sz w:val="28"/>
              </w:rPr>
              <w:t xml:space="preserve"> 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при наличии на территориях поселения объектов культурного наследия в процессе подготовки генеральных планов в обязательном порядке </w:t>
            </w:r>
            <w:r w:rsidRPr="00273C48">
              <w:rPr>
                <w:rFonts w:ascii="Times New Roman" w:hAnsi="Times New Roman"/>
                <w:b/>
                <w:sz w:val="28"/>
              </w:rPr>
              <w:t>учитываются ограничения использования земельных участков</w:t>
            </w:r>
            <w:r w:rsidRPr="00273C48">
              <w:rPr>
                <w:rFonts w:ascii="Times New Roman" w:hAnsi="Times New Roman"/>
                <w:sz w:val="28"/>
              </w:rPr>
              <w:t xml:space="preserve"> и объектов капитального строительства, расположенных в границах зон охраны объектов культурного наследия, </w:t>
            </w:r>
            <w:r w:rsidRPr="00273C48">
              <w:rPr>
                <w:rFonts w:ascii="Times New Roman" w:hAnsi="Times New Roman"/>
                <w:b/>
                <w:sz w:val="28"/>
              </w:rPr>
              <w:t>в соответствии с законодательством Российской Федерации об охране объектов культурного наследия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Информация о зонах с особыми условиями использования территорий, связанных с  </w:t>
            </w:r>
            <w:r w:rsidRPr="00273C48">
              <w:rPr>
                <w:rFonts w:ascii="Times New Roman" w:hAnsi="Times New Roman"/>
                <w:b/>
                <w:sz w:val="28"/>
              </w:rPr>
              <w:t>ограничениями использования земельных участков</w:t>
            </w:r>
            <w:r w:rsidRPr="00273C48">
              <w:rPr>
                <w:rFonts w:ascii="Times New Roman" w:hAnsi="Times New Roman"/>
                <w:sz w:val="28"/>
              </w:rPr>
              <w:t xml:space="preserve"> и объектов капитального строительства, расположенных в границах зон охраны объектов культурного наследия, расположенных на территории поселения, размещена в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пункте 2.3.2</w:t>
            </w:r>
            <w:r w:rsidRPr="00273C48">
              <w:rPr>
                <w:rFonts w:ascii="Times New Roman" w:hAnsi="Times New Roman"/>
                <w:sz w:val="28"/>
                <w:u w:val="single"/>
              </w:rPr>
              <w:t xml:space="preserve"> </w:t>
            </w: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Подраздела 2.3.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Соответствующая информация отображена на 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Карте №2/ГП/МО «Зоны с особыми условиями использования территорий (пункт 7 части 8 статьи 23 Градостроительного кодекса Российской Федерации)» </w:t>
            </w:r>
            <w:r w:rsidRPr="00273C48">
              <w:rPr>
                <w:rFonts w:ascii="Times New Roman" w:hAnsi="Times New Roman"/>
                <w:sz w:val="28"/>
              </w:rPr>
              <w:t>в составе материалов по обоснованию проекта изменений Генерального плана.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10 статьи 24:</w:t>
            </w:r>
            <w:r w:rsidRPr="00273C48">
              <w:rPr>
                <w:rFonts w:ascii="Times New Roman" w:hAnsi="Times New Roman"/>
                <w:sz w:val="28"/>
              </w:rPr>
              <w:t xml:space="preserve"> заинтересованные лица вправе представить свои предложения по проекту генерального плана.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11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части 4.1 статьи 25: в части </w:t>
            </w:r>
            <w:r w:rsidRPr="00273C48">
              <w:rPr>
                <w:rFonts w:ascii="Times New Roman" w:hAnsi="Times New Roman"/>
                <w:sz w:val="28"/>
              </w:rPr>
              <w:t xml:space="preserve">определения функциональных зон, в которых планируется размещение объектов федерального значения, объектов регионального значения, объектов местного значения муниципального района, и (или) местоположения линейных объектов федерального значения, линейных объектов </w:t>
            </w:r>
            <w:r w:rsidRPr="00273C48">
              <w:rPr>
                <w:rFonts w:ascii="Times New Roman" w:hAnsi="Times New Roman"/>
                <w:sz w:val="28"/>
              </w:rPr>
              <w:lastRenderedPageBreak/>
              <w:t>регионального значения, линейных объектов местного значения муниципального района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>Информация размещена в следующих подразделах: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8.2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8.4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Подраздел 8.6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lastRenderedPageBreak/>
              <w:t xml:space="preserve">Соблюдение требований </w:t>
            </w:r>
            <w:r w:rsidRPr="00273C48">
              <w:rPr>
                <w:rFonts w:ascii="Times New Roman" w:hAnsi="Times New Roman"/>
                <w:b/>
                <w:sz w:val="28"/>
              </w:rPr>
              <w:t>части 17 статьи 24:</w:t>
            </w:r>
            <w:r w:rsidRPr="00273C48">
              <w:rPr>
                <w:rFonts w:ascii="Times New Roman" w:hAnsi="Times New Roman"/>
                <w:sz w:val="28"/>
              </w:rPr>
              <w:t>внесение изменений в генеральный план осуществляется в соответствии со статьей 24 и статьями 9 и 25.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sz w:val="28"/>
              </w:rPr>
            </w:pPr>
            <w:r w:rsidRPr="00273C48">
              <w:rPr>
                <w:rFonts w:ascii="Times New Roman" w:hAnsi="Times New Roman"/>
                <w:sz w:val="28"/>
              </w:rPr>
              <w:t>Выше перечисленные ссылки</w:t>
            </w:r>
          </w:p>
        </w:tc>
      </w:tr>
      <w:tr w:rsidR="00273C48" w:rsidRPr="00273C48" w:rsidTr="00273C48">
        <w:tc>
          <w:tcPr>
            <w:tcW w:w="9464" w:type="dxa"/>
            <w:gridSpan w:val="2"/>
            <w:shd w:val="clear" w:color="auto" w:fill="E36C0A" w:themeFill="accent6" w:themeFillShade="BF"/>
          </w:tcPr>
          <w:p w:rsidR="00273C48" w:rsidRPr="00273C48" w:rsidRDefault="00273C48" w:rsidP="00273C48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>РЕГИОНАЛЬНОЕ ЗАКОНОДАТЕЛЬСТВО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>Областно</w:t>
            </w:r>
            <w:r>
              <w:rPr>
                <w:rFonts w:ascii="Times New Roman" w:hAnsi="Times New Roman"/>
                <w:b/>
                <w:sz w:val="28"/>
              </w:rPr>
              <w:t>й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закон Ленинградской области от 14 декабря 2011 года N 108-оз «О регулировании градостроительной деятельности на территории Ленинградской области в части вопросов территориального планирования», в части: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</w:rPr>
              <w:t xml:space="preserve">Соблюдение (учет) </w:t>
            </w:r>
            <w:r w:rsidRPr="00273C48">
              <w:rPr>
                <w:rFonts w:ascii="Times New Roman" w:hAnsi="Times New Roman"/>
                <w:sz w:val="28"/>
              </w:rPr>
              <w:t xml:space="preserve">видов объектов местного значения поселения, подлежащих отображению 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в проекте Генерального плана, установленных в статьи </w:t>
            </w:r>
            <w:r>
              <w:rPr>
                <w:rFonts w:ascii="Times New Roman" w:hAnsi="Times New Roman"/>
                <w:b/>
                <w:sz w:val="28"/>
              </w:rPr>
              <w:t>5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Областного закона</w:t>
            </w:r>
            <w:r w:rsidR="00C73261">
              <w:rPr>
                <w:rFonts w:ascii="Times New Roman" w:hAnsi="Times New Roman"/>
                <w:b/>
                <w:sz w:val="28"/>
              </w:rPr>
              <w:t>.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4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7</w:t>
            </w:r>
          </w:p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273C48">
              <w:rPr>
                <w:rFonts w:ascii="Times New Roman" w:hAnsi="Times New Roman"/>
                <w:b/>
                <w:sz w:val="28"/>
                <w:u w:val="single"/>
              </w:rPr>
              <w:t>Раздел 12</w:t>
            </w:r>
          </w:p>
        </w:tc>
      </w:tr>
      <w:tr w:rsidR="00273C48" w:rsidRPr="00273C48" w:rsidTr="00273C48">
        <w:tc>
          <w:tcPr>
            <w:tcW w:w="5637" w:type="dxa"/>
          </w:tcPr>
          <w:p w:rsidR="00273C48" w:rsidRPr="00273C48" w:rsidRDefault="00273C48" w:rsidP="00A40590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</w:t>
            </w:r>
            <w:r w:rsidRPr="00273C48">
              <w:rPr>
                <w:rFonts w:ascii="Times New Roman" w:hAnsi="Times New Roman"/>
                <w:b/>
                <w:sz w:val="28"/>
              </w:rPr>
              <w:t>егиональны</w:t>
            </w:r>
            <w:r>
              <w:rPr>
                <w:rFonts w:ascii="Times New Roman" w:hAnsi="Times New Roman"/>
                <w:b/>
                <w:sz w:val="28"/>
              </w:rPr>
              <w:t>е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норматив</w:t>
            </w:r>
            <w:r>
              <w:rPr>
                <w:rFonts w:ascii="Times New Roman" w:hAnsi="Times New Roman"/>
                <w:b/>
                <w:sz w:val="28"/>
              </w:rPr>
              <w:t>ы</w:t>
            </w:r>
            <w:r w:rsidRPr="00273C48">
              <w:rPr>
                <w:rFonts w:ascii="Times New Roman" w:hAnsi="Times New Roman"/>
                <w:b/>
                <w:sz w:val="28"/>
              </w:rPr>
              <w:t xml:space="preserve"> градостроительного проектирования Ленинградской области, утвержденные постановлением Правительства Ленинградской области от 22 марта 2012 года №83 "Об утверждении региональных нормативов градостроительного проектирования Ленинградской области"</w:t>
            </w:r>
            <w:r w:rsidR="00C73261">
              <w:rPr>
                <w:rFonts w:ascii="Times New Roman" w:hAnsi="Times New Roman"/>
                <w:b/>
                <w:sz w:val="28"/>
              </w:rPr>
              <w:t>, в части не противоречащей действующему Градостроительному кодексу Российской Федерации:</w:t>
            </w:r>
          </w:p>
        </w:tc>
        <w:tc>
          <w:tcPr>
            <w:tcW w:w="3827" w:type="dxa"/>
          </w:tcPr>
          <w:p w:rsidR="00273C48" w:rsidRPr="00273C48" w:rsidRDefault="00273C48" w:rsidP="00273C48">
            <w:pPr>
              <w:jc w:val="both"/>
              <w:rPr>
                <w:rFonts w:ascii="Times New Roman" w:hAnsi="Times New Roman"/>
                <w:b/>
                <w:sz w:val="28"/>
                <w:u w:val="single"/>
              </w:rPr>
            </w:pPr>
          </w:p>
        </w:tc>
      </w:tr>
      <w:tr w:rsidR="00C73261" w:rsidRPr="00273C48" w:rsidTr="00273C48">
        <w:tc>
          <w:tcPr>
            <w:tcW w:w="5637" w:type="dxa"/>
          </w:tcPr>
          <w:p w:rsidR="00C73261" w:rsidRPr="00A40590" w:rsidRDefault="00A40590" w:rsidP="00A4059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учет </w:t>
            </w:r>
            <w:r w:rsidRPr="00A40590">
              <w:rPr>
                <w:rFonts w:ascii="Times New Roman" w:hAnsi="Times New Roman"/>
                <w:sz w:val="28"/>
              </w:rPr>
              <w:t>пункт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A40590">
              <w:rPr>
                <w:rFonts w:ascii="Times New Roman" w:hAnsi="Times New Roman"/>
                <w:sz w:val="28"/>
              </w:rPr>
              <w:t xml:space="preserve"> 1.4.8 </w:t>
            </w:r>
            <w:r>
              <w:rPr>
                <w:rFonts w:ascii="Times New Roman" w:hAnsi="Times New Roman"/>
                <w:sz w:val="28"/>
              </w:rPr>
              <w:t xml:space="preserve">при </w:t>
            </w:r>
            <w:r w:rsidRPr="00A40590">
              <w:rPr>
                <w:rFonts w:ascii="Times New Roman" w:hAnsi="Times New Roman"/>
                <w:sz w:val="28"/>
              </w:rPr>
              <w:t>установлени</w:t>
            </w:r>
            <w:r>
              <w:rPr>
                <w:rFonts w:ascii="Times New Roman" w:hAnsi="Times New Roman"/>
                <w:sz w:val="28"/>
              </w:rPr>
              <w:t>и</w:t>
            </w:r>
            <w:r w:rsidRPr="00A40590">
              <w:rPr>
                <w:rFonts w:ascii="Times New Roman" w:hAnsi="Times New Roman"/>
                <w:sz w:val="28"/>
              </w:rPr>
              <w:t xml:space="preserve"> функциональных зон</w:t>
            </w:r>
          </w:p>
        </w:tc>
        <w:tc>
          <w:tcPr>
            <w:tcW w:w="3827" w:type="dxa"/>
          </w:tcPr>
          <w:p w:rsidR="00C73261" w:rsidRPr="00273C48" w:rsidRDefault="00A40590" w:rsidP="00273C48">
            <w:pPr>
              <w:jc w:val="both"/>
              <w:rPr>
                <w:rFonts w:ascii="Times New Roman" w:hAnsi="Times New Roman"/>
                <w:b/>
                <w:sz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u w:val="single"/>
              </w:rPr>
              <w:t>Раздел 3</w:t>
            </w:r>
          </w:p>
        </w:tc>
      </w:tr>
    </w:tbl>
    <w:p w:rsidR="00DB7193" w:rsidRPr="00A505F1" w:rsidRDefault="00DB7193" w:rsidP="00273C48">
      <w:pPr>
        <w:pStyle w:val="2"/>
        <w:rPr>
          <w:szCs w:val="28"/>
        </w:rPr>
      </w:pPr>
      <w:r w:rsidRPr="00A505F1">
        <w:br w:type="page"/>
      </w:r>
    </w:p>
    <w:p w:rsidR="00590B8C" w:rsidRPr="00A505F1" w:rsidRDefault="00606EE4" w:rsidP="00606EE4">
      <w:pPr>
        <w:pStyle w:val="1"/>
      </w:pPr>
      <w:bookmarkStart w:id="1" w:name="_Toc381049712"/>
      <w:r w:rsidRPr="00A505F1">
        <w:lastRenderedPageBreak/>
        <w:t xml:space="preserve">Общие сведения о </w:t>
      </w:r>
      <w:r w:rsidR="007C5793" w:rsidRPr="00A505F1">
        <w:t>Лопухинском сельском поселении</w:t>
      </w:r>
      <w:bookmarkEnd w:id="1"/>
    </w:p>
    <w:p w:rsidR="007408C4" w:rsidRPr="00A505F1" w:rsidRDefault="007408C4" w:rsidP="007408C4">
      <w:pPr>
        <w:pStyle w:val="a3"/>
        <w:ind w:firstLine="283"/>
      </w:pPr>
    </w:p>
    <w:p w:rsidR="007408C4" w:rsidRPr="00A505F1" w:rsidRDefault="007C5793" w:rsidP="007408C4">
      <w:pPr>
        <w:pStyle w:val="a3"/>
        <w:ind w:firstLine="709"/>
      </w:pPr>
      <w:r w:rsidRPr="00A505F1">
        <w:rPr>
          <w:b/>
        </w:rPr>
        <w:t>Лопухинское</w:t>
      </w:r>
      <w:r w:rsidRPr="00A505F1">
        <w:t xml:space="preserve"> </w:t>
      </w:r>
      <w:r w:rsidRPr="00A505F1">
        <w:rPr>
          <w:b/>
        </w:rPr>
        <w:t>сельское поселение</w:t>
      </w:r>
      <w:r w:rsidRPr="00A505F1">
        <w:t xml:space="preserve"> </w:t>
      </w:r>
      <w:r w:rsidR="007B0513" w:rsidRPr="00A505F1">
        <w:t xml:space="preserve">расположено на территории </w:t>
      </w:r>
      <w:r w:rsidRPr="00A505F1">
        <w:rPr>
          <w:b/>
        </w:rPr>
        <w:t>Ломоносовского</w:t>
      </w:r>
      <w:r w:rsidRPr="00A505F1">
        <w:t xml:space="preserve"> </w:t>
      </w:r>
      <w:r w:rsidR="007408C4" w:rsidRPr="00A505F1">
        <w:t>муниципальн</w:t>
      </w:r>
      <w:r w:rsidRPr="00A505F1">
        <w:t xml:space="preserve">ого </w:t>
      </w:r>
      <w:r w:rsidR="007408C4" w:rsidRPr="00A505F1">
        <w:t>район</w:t>
      </w:r>
      <w:r w:rsidRPr="00A505F1">
        <w:t>а</w:t>
      </w:r>
      <w:r w:rsidR="007B0513" w:rsidRPr="00A505F1">
        <w:t xml:space="preserve"> </w:t>
      </w:r>
      <w:r w:rsidR="0092274D" w:rsidRPr="00A505F1">
        <w:rPr>
          <w:b/>
        </w:rPr>
        <w:t>Ленинградской</w:t>
      </w:r>
      <w:r w:rsidR="0092274D" w:rsidRPr="00A505F1">
        <w:t xml:space="preserve"> области </w:t>
      </w:r>
      <w:r w:rsidR="007B0513" w:rsidRPr="00A505F1">
        <w:t>и</w:t>
      </w:r>
      <w:r w:rsidR="007408C4" w:rsidRPr="00A505F1">
        <w:t xml:space="preserve"> граничит с </w:t>
      </w:r>
      <w:r w:rsidR="007B0513" w:rsidRPr="00A505F1">
        <w:t xml:space="preserve">четырьмя  сельскими поселениями </w:t>
      </w:r>
      <w:r w:rsidR="007B0513" w:rsidRPr="00A505F1">
        <w:rPr>
          <w:b/>
        </w:rPr>
        <w:t>Ломоносовского района</w:t>
      </w:r>
      <w:r w:rsidR="007B0513" w:rsidRPr="00A505F1">
        <w:t xml:space="preserve"> и одним муниципальным районом</w:t>
      </w:r>
      <w:r w:rsidR="007408C4" w:rsidRPr="00A505F1">
        <w:t>:</w:t>
      </w:r>
      <w:r w:rsidR="007B0513" w:rsidRPr="00A505F1">
        <w:t xml:space="preserve"> </w:t>
      </w:r>
      <w:r w:rsidR="007B0513" w:rsidRPr="00A505F1">
        <w:rPr>
          <w:b/>
        </w:rPr>
        <w:t>с Лебяженским городским поселением, с Пениковским сельским поселением</w:t>
      </w:r>
      <w:r w:rsidR="00036273" w:rsidRPr="00A505F1">
        <w:rPr>
          <w:b/>
        </w:rPr>
        <w:t>,</w:t>
      </w:r>
      <w:r w:rsidR="007B0513" w:rsidRPr="00A505F1">
        <w:rPr>
          <w:b/>
        </w:rPr>
        <w:t xml:space="preserve"> с Гостилицким сельским поселением</w:t>
      </w:r>
      <w:r w:rsidR="00036273" w:rsidRPr="00A505F1">
        <w:rPr>
          <w:b/>
        </w:rPr>
        <w:t>,</w:t>
      </w:r>
      <w:r w:rsidR="007B0513" w:rsidRPr="00A505F1">
        <w:rPr>
          <w:b/>
        </w:rPr>
        <w:t xml:space="preserve"> с Копорским сельским поселением</w:t>
      </w:r>
      <w:r w:rsidR="00036273" w:rsidRPr="00A505F1">
        <w:rPr>
          <w:b/>
        </w:rPr>
        <w:t>,</w:t>
      </w:r>
      <w:r w:rsidR="007B0513" w:rsidRPr="00A505F1">
        <w:rPr>
          <w:b/>
        </w:rPr>
        <w:t xml:space="preserve"> с Волосовским муниципальным районом</w:t>
      </w:r>
      <w:r w:rsidR="007B0513" w:rsidRPr="00A505F1">
        <w:t>.</w:t>
      </w:r>
    </w:p>
    <w:p w:rsidR="007408C4" w:rsidRPr="00A505F1" w:rsidRDefault="007408C4" w:rsidP="007408C4">
      <w:pPr>
        <w:pStyle w:val="a3"/>
        <w:ind w:firstLine="709"/>
      </w:pPr>
      <w:r w:rsidRPr="00A505F1">
        <w:t xml:space="preserve">Площадь </w:t>
      </w:r>
      <w:r w:rsidR="00D11D5D" w:rsidRPr="00A505F1">
        <w:rPr>
          <w:b/>
        </w:rPr>
        <w:t>Лопухинского</w:t>
      </w:r>
      <w:r w:rsidR="00D11D5D" w:rsidRPr="00A505F1">
        <w:t xml:space="preserve"> </w:t>
      </w:r>
      <w:r w:rsidR="00D11D5D" w:rsidRPr="00A505F1">
        <w:rPr>
          <w:b/>
        </w:rPr>
        <w:t>сельского поселения</w:t>
      </w:r>
      <w:r w:rsidR="00D11D5D" w:rsidRPr="00A505F1">
        <w:t xml:space="preserve"> </w:t>
      </w:r>
      <w:r w:rsidRPr="00A505F1">
        <w:t xml:space="preserve">составляет </w:t>
      </w:r>
      <w:r w:rsidR="007B0513" w:rsidRPr="00A505F1">
        <w:t>270</w:t>
      </w:r>
      <w:r w:rsidRPr="00A505F1">
        <w:rPr>
          <w:color w:val="FF0000"/>
        </w:rPr>
        <w:t xml:space="preserve"> </w:t>
      </w:r>
      <w:r w:rsidRPr="00A505F1">
        <w:t>км².</w:t>
      </w:r>
    </w:p>
    <w:p w:rsidR="007408C4" w:rsidRPr="00A505F1" w:rsidRDefault="007408C4" w:rsidP="007408C4">
      <w:pPr>
        <w:pStyle w:val="a3"/>
        <w:ind w:firstLine="709"/>
        <w:rPr>
          <w:b/>
        </w:rPr>
      </w:pPr>
      <w:r w:rsidRPr="00A505F1">
        <w:t xml:space="preserve">Административным центром </w:t>
      </w:r>
      <w:r w:rsidR="00D11D5D" w:rsidRPr="00A505F1">
        <w:rPr>
          <w:b/>
        </w:rPr>
        <w:t>Лопухинского</w:t>
      </w:r>
      <w:r w:rsidR="00D11D5D" w:rsidRPr="00A505F1">
        <w:t xml:space="preserve"> </w:t>
      </w:r>
      <w:proofErr w:type="gramStart"/>
      <w:r w:rsidR="00D11D5D" w:rsidRPr="00A505F1">
        <w:rPr>
          <w:b/>
        </w:rPr>
        <w:t>сельского</w:t>
      </w:r>
      <w:proofErr w:type="gramEnd"/>
      <w:r w:rsidR="00D11D5D" w:rsidRPr="00A505F1">
        <w:rPr>
          <w:b/>
        </w:rPr>
        <w:t xml:space="preserve"> поселения</w:t>
      </w:r>
      <w:r w:rsidR="00D11D5D" w:rsidRPr="00A505F1">
        <w:t xml:space="preserve"> </w:t>
      </w:r>
      <w:r w:rsidRPr="00A505F1">
        <w:t xml:space="preserve">является </w:t>
      </w:r>
      <w:r w:rsidR="00027187" w:rsidRPr="00A505F1">
        <w:rPr>
          <w:b/>
        </w:rPr>
        <w:t>д</w:t>
      </w:r>
      <w:r w:rsidRPr="00A505F1">
        <w:rPr>
          <w:b/>
        </w:rPr>
        <w:t xml:space="preserve">. </w:t>
      </w:r>
      <w:r w:rsidR="00D11D5D" w:rsidRPr="00A505F1">
        <w:rPr>
          <w:b/>
        </w:rPr>
        <w:t>Лопухинка</w:t>
      </w:r>
      <w:r w:rsidRPr="00A505F1">
        <w:rPr>
          <w:b/>
        </w:rPr>
        <w:t>.</w:t>
      </w:r>
    </w:p>
    <w:p w:rsidR="00614D58" w:rsidRPr="00A505F1" w:rsidRDefault="00614D58" w:rsidP="00606EE4">
      <w:pPr>
        <w:pStyle w:val="a3"/>
      </w:pPr>
    </w:p>
    <w:p w:rsidR="00614D58" w:rsidRPr="00A505F1" w:rsidRDefault="007408C4" w:rsidP="007408C4">
      <w:pPr>
        <w:pStyle w:val="2"/>
      </w:pPr>
      <w:bookmarkStart w:id="2" w:name="_Toc381049713"/>
      <w:r w:rsidRPr="00A505F1">
        <w:t xml:space="preserve">Сведения о границах </w:t>
      </w:r>
      <w:r w:rsidR="00E41C48" w:rsidRPr="00A505F1">
        <w:t>поселения</w:t>
      </w:r>
      <w:bookmarkEnd w:id="2"/>
      <w:r w:rsidR="00027187" w:rsidRPr="00A505F1">
        <w:t xml:space="preserve"> </w:t>
      </w:r>
    </w:p>
    <w:p w:rsidR="00576E4B" w:rsidRPr="00A505F1" w:rsidRDefault="00576E4B" w:rsidP="00576E4B">
      <w:pPr>
        <w:pStyle w:val="a3"/>
      </w:pPr>
    </w:p>
    <w:p w:rsidR="00F722B3" w:rsidRPr="00A505F1" w:rsidRDefault="00F722B3" w:rsidP="003415CE">
      <w:pPr>
        <w:pStyle w:val="a3"/>
        <w:ind w:firstLine="709"/>
      </w:pPr>
      <w:r w:rsidRPr="00A505F1">
        <w:t>В соответствии с ч. 2 ст. 10 Федерального закона от 06.10.2003 № 131-ФЗ «Об общих принципах организации местного самоуправления» границы территорий муниципальных образований устанавливаются и изменяются законами субъектов Российской Федерации в соответствии с требованиями, предусмотренными статьями 11 - 13 этого же Федерального закона.</w:t>
      </w:r>
    </w:p>
    <w:p w:rsidR="003415CE" w:rsidRPr="00A505F1" w:rsidRDefault="003415CE" w:rsidP="003415CE">
      <w:pPr>
        <w:pStyle w:val="a3"/>
        <w:ind w:firstLine="709"/>
      </w:pPr>
      <w:r w:rsidRPr="00A505F1">
        <w:t>В части 3 статьи 85 Федерального закона от 06.10.2003 N 131-ФЗ "Об общих принципах организации местного самоуправления в Российской Федерации" установлено, что при утверждении границ муниципальных образований допускается утверждение границ муниципальных образований в виде картографического описания. При этом границы муниципальных образований подлежат описанию и утверждению в соответствии с требованиями градостроительного и земельного законодательства не позднее 1 января 2015 года.</w:t>
      </w:r>
    </w:p>
    <w:p w:rsidR="00104DE3" w:rsidRPr="00A505F1" w:rsidRDefault="00522BE2" w:rsidP="00104DE3">
      <w:pPr>
        <w:pStyle w:val="a3"/>
        <w:ind w:firstLine="709"/>
        <w:rPr>
          <w:b/>
        </w:rPr>
      </w:pPr>
      <w:proofErr w:type="gramStart"/>
      <w:r w:rsidRPr="00A505F1">
        <w:rPr>
          <w:b/>
        </w:rPr>
        <w:t xml:space="preserve">Границы </w:t>
      </w:r>
      <w:r w:rsidR="00D11D5D" w:rsidRPr="00A505F1">
        <w:rPr>
          <w:b/>
        </w:rPr>
        <w:t>Лопухинского сельского поселения Ломоносовского муниципального района</w:t>
      </w:r>
      <w:r w:rsidR="00D11D5D" w:rsidRPr="00A505F1">
        <w:t xml:space="preserve"> </w:t>
      </w:r>
      <w:r w:rsidR="00104DE3" w:rsidRPr="00A505F1">
        <w:rPr>
          <w:b/>
        </w:rPr>
        <w:t xml:space="preserve">установлены в соответствии с законом  Ленинградской области от 24.12.2004 года № 117-оз «Об установлении границ и наделении соответствующим статусом муниципального образования Ломоносовский муниципальный район и  муниципальных образований в его составе» (в ред. Законов Ленинградской области от 06.05.2010 N 17-оз, от 15.05.2012 N 34-оз, от 27.06.2013 N 43-оз) (далее - </w:t>
      </w:r>
      <w:r w:rsidR="00036273" w:rsidRPr="00A505F1">
        <w:rPr>
          <w:b/>
        </w:rPr>
        <w:t>о</w:t>
      </w:r>
      <w:r w:rsidR="00104DE3" w:rsidRPr="00A505F1">
        <w:rPr>
          <w:b/>
        </w:rPr>
        <w:t xml:space="preserve">бластной </w:t>
      </w:r>
      <w:r w:rsidR="00036273" w:rsidRPr="00A505F1">
        <w:rPr>
          <w:b/>
        </w:rPr>
        <w:t>з</w:t>
      </w:r>
      <w:r w:rsidR="00104DE3" w:rsidRPr="00A505F1">
        <w:rPr>
          <w:b/>
        </w:rPr>
        <w:t>акон №117-оз).</w:t>
      </w:r>
      <w:proofErr w:type="gramEnd"/>
    </w:p>
    <w:p w:rsidR="008458C5" w:rsidRPr="00A505F1" w:rsidRDefault="008458C5" w:rsidP="00E61117">
      <w:pPr>
        <w:pStyle w:val="a3"/>
        <w:ind w:firstLine="709"/>
      </w:pPr>
      <w:r w:rsidRPr="00A505F1">
        <w:t>Границы   территори</w:t>
      </w:r>
      <w:r w:rsidR="00D11D5D" w:rsidRPr="00A505F1">
        <w:t>и</w:t>
      </w:r>
      <w:r w:rsidRPr="00A505F1">
        <w:t xml:space="preserve">  </w:t>
      </w:r>
      <w:r w:rsidR="00D11D5D" w:rsidRPr="00A505F1">
        <w:rPr>
          <w:b/>
        </w:rPr>
        <w:t>Лопухинского сельского поселения Ломоносовского муниципального района</w:t>
      </w:r>
      <w:r w:rsidRPr="00A505F1">
        <w:t xml:space="preserve">, </w:t>
      </w:r>
      <w:r w:rsidR="003415CE" w:rsidRPr="00A505F1">
        <w:t>утверждены</w:t>
      </w:r>
      <w:r w:rsidRPr="00A505F1">
        <w:t xml:space="preserve">  согласно картографическим описаниям</w:t>
      </w:r>
      <w:r w:rsidR="003415CE" w:rsidRPr="00A505F1">
        <w:t xml:space="preserve">, установленным </w:t>
      </w:r>
      <w:r w:rsidR="003415CE" w:rsidRPr="00A505F1">
        <w:rPr>
          <w:b/>
        </w:rPr>
        <w:t xml:space="preserve">в приложении </w:t>
      </w:r>
      <w:r w:rsidR="00104DE3" w:rsidRPr="00A505F1">
        <w:rPr>
          <w:b/>
        </w:rPr>
        <w:t>10</w:t>
      </w:r>
      <w:r w:rsidRPr="00A505F1">
        <w:rPr>
          <w:b/>
        </w:rPr>
        <w:t xml:space="preserve"> </w:t>
      </w:r>
      <w:r w:rsidR="00036273" w:rsidRPr="00A505F1">
        <w:rPr>
          <w:b/>
        </w:rPr>
        <w:t>о</w:t>
      </w:r>
      <w:r w:rsidR="008E3CF8" w:rsidRPr="00A505F1">
        <w:rPr>
          <w:b/>
        </w:rPr>
        <w:t xml:space="preserve">бластного </w:t>
      </w:r>
      <w:r w:rsidR="00036273" w:rsidRPr="00A505F1">
        <w:rPr>
          <w:b/>
        </w:rPr>
        <w:t>з</w:t>
      </w:r>
      <w:r w:rsidR="008E3CF8" w:rsidRPr="00A505F1">
        <w:rPr>
          <w:b/>
        </w:rPr>
        <w:t>акона №</w:t>
      </w:r>
      <w:r w:rsidR="00104DE3" w:rsidRPr="00A505F1">
        <w:rPr>
          <w:b/>
        </w:rPr>
        <w:t>117</w:t>
      </w:r>
      <w:r w:rsidR="008E3CF8" w:rsidRPr="00A505F1">
        <w:rPr>
          <w:b/>
        </w:rPr>
        <w:t>-оз.</w:t>
      </w:r>
    </w:p>
    <w:p w:rsidR="008E3CF8" w:rsidRPr="00A505F1" w:rsidRDefault="00AA45C3" w:rsidP="00AA45C3">
      <w:pPr>
        <w:pStyle w:val="a3"/>
        <w:ind w:firstLine="709"/>
      </w:pPr>
      <w:r w:rsidRPr="00A505F1">
        <w:t xml:space="preserve">Ниже приводится описание границ </w:t>
      </w:r>
      <w:r w:rsidR="00D11D5D" w:rsidRPr="00A505F1">
        <w:rPr>
          <w:b/>
        </w:rPr>
        <w:t>Лопухинского</w:t>
      </w:r>
      <w:r w:rsidR="00D11D5D" w:rsidRPr="00A505F1">
        <w:t xml:space="preserve"> </w:t>
      </w:r>
      <w:proofErr w:type="gramStart"/>
      <w:r w:rsidR="00D11D5D" w:rsidRPr="00A505F1">
        <w:rPr>
          <w:b/>
        </w:rPr>
        <w:t>сельского</w:t>
      </w:r>
      <w:proofErr w:type="gramEnd"/>
      <w:r w:rsidR="00D11D5D" w:rsidRPr="00A505F1">
        <w:rPr>
          <w:b/>
        </w:rPr>
        <w:t xml:space="preserve"> поселения</w:t>
      </w:r>
      <w:r w:rsidRPr="00A505F1">
        <w:t xml:space="preserve">, согласно </w:t>
      </w:r>
      <w:r w:rsidR="00036273" w:rsidRPr="00A505F1">
        <w:rPr>
          <w:b/>
        </w:rPr>
        <w:t>о</w:t>
      </w:r>
      <w:r w:rsidRPr="00A505F1">
        <w:rPr>
          <w:b/>
        </w:rPr>
        <w:t xml:space="preserve">бластному </w:t>
      </w:r>
      <w:r w:rsidR="00036273" w:rsidRPr="00A505F1">
        <w:rPr>
          <w:b/>
        </w:rPr>
        <w:t>з</w:t>
      </w:r>
      <w:r w:rsidRPr="00A505F1">
        <w:rPr>
          <w:b/>
        </w:rPr>
        <w:t>акону №</w:t>
      </w:r>
      <w:r w:rsidR="00104DE3" w:rsidRPr="00A505F1">
        <w:rPr>
          <w:b/>
        </w:rPr>
        <w:t>117</w:t>
      </w:r>
      <w:r w:rsidRPr="00A505F1">
        <w:rPr>
          <w:b/>
        </w:rPr>
        <w:t>-оз.</w:t>
      </w:r>
    </w:p>
    <w:p w:rsidR="00AA45C3" w:rsidRPr="00A505F1" w:rsidRDefault="00AA45C3" w:rsidP="00AA45C3">
      <w:pPr>
        <w:pStyle w:val="a3"/>
        <w:ind w:firstLine="709"/>
      </w:pPr>
    </w:p>
    <w:p w:rsidR="003A39A9" w:rsidRPr="00A505F1" w:rsidRDefault="003A39A9" w:rsidP="00AA45C3">
      <w:pPr>
        <w:pStyle w:val="a3"/>
        <w:ind w:firstLine="709"/>
        <w:jc w:val="center"/>
        <w:rPr>
          <w:b/>
        </w:rPr>
      </w:pPr>
      <w:r w:rsidRPr="00A505F1">
        <w:rPr>
          <w:b/>
        </w:rPr>
        <w:lastRenderedPageBreak/>
        <w:t xml:space="preserve">Описание границ муниципального образования </w:t>
      </w:r>
      <w:r w:rsidR="00D11D5D" w:rsidRPr="00A505F1">
        <w:rPr>
          <w:b/>
        </w:rPr>
        <w:t>Лопухинского сельского поселения Ломоносовского муниципального района</w:t>
      </w:r>
    </w:p>
    <w:p w:rsidR="00AA45C3" w:rsidRPr="00A505F1" w:rsidRDefault="00AA45C3" w:rsidP="00AA45C3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t xml:space="preserve">Граница муниципального образования </w:t>
      </w:r>
      <w:r w:rsidR="00D11D5D" w:rsidRPr="00A505F1">
        <w:rPr>
          <w:b/>
        </w:rPr>
        <w:t>Лопухинского сельского поселения</w:t>
      </w:r>
      <w:r w:rsidRPr="00A505F1">
        <w:rPr>
          <w:lang w:eastAsia="ru-RU"/>
        </w:rPr>
        <w:t xml:space="preserve"> проходит: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6521"/>
      </w:tblGrid>
      <w:tr w:rsidR="00AA45C3" w:rsidRPr="00A505F1" w:rsidTr="00AA45C3">
        <w:tc>
          <w:tcPr>
            <w:tcW w:w="2943" w:type="dxa"/>
          </w:tcPr>
          <w:p w:rsidR="00AA45C3" w:rsidRPr="00A505F1" w:rsidRDefault="00104DE3" w:rsidP="008E3CF8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</w:rPr>
              <w:t>По смежеству с Лебяженским городским поселением</w:t>
            </w:r>
          </w:p>
        </w:tc>
        <w:tc>
          <w:tcPr>
            <w:tcW w:w="6521" w:type="dxa"/>
          </w:tcPr>
          <w:p w:rsidR="00AA45C3" w:rsidRPr="00A505F1" w:rsidRDefault="00104DE3" w:rsidP="008E3CF8">
            <w:pPr>
              <w:pStyle w:val="a3"/>
              <w:rPr>
                <w:lang w:eastAsia="ru-RU"/>
              </w:rPr>
            </w:pPr>
            <w:proofErr w:type="gramStart"/>
            <w:r w:rsidRPr="00A505F1">
              <w:t>От северо-западного угла квартала 8 Лопухинского лесничества Ломоносовского лесхоза на восток по северным границам кварталов 8, 9, 10, 11, 12, 13, 14, 15, 16, 17, 18, 19 и 20 до западной границы квартала 2 (северо-западный угол квартала 21) этого лесничества; далее на север по западным границам кварталов 2 и 1 Лопухинского лесничества Ломоносовского лесхоза до реки Черная.</w:t>
            </w:r>
            <w:proofErr w:type="gramEnd"/>
          </w:p>
        </w:tc>
      </w:tr>
      <w:tr w:rsidR="00AA45C3" w:rsidRPr="00A505F1" w:rsidTr="00AA45C3">
        <w:tc>
          <w:tcPr>
            <w:tcW w:w="2943" w:type="dxa"/>
          </w:tcPr>
          <w:p w:rsidR="00AA45C3" w:rsidRPr="00A505F1" w:rsidRDefault="00104DE3" w:rsidP="008E3CF8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</w:rPr>
              <w:t>По смежеству с Пениковским сельским поселением</w:t>
            </w:r>
          </w:p>
        </w:tc>
        <w:tc>
          <w:tcPr>
            <w:tcW w:w="6521" w:type="dxa"/>
          </w:tcPr>
          <w:p w:rsidR="00AA45C3" w:rsidRPr="00A505F1" w:rsidRDefault="00104DE3" w:rsidP="00AA45C3">
            <w:pPr>
              <w:pStyle w:val="a3"/>
              <w:rPr>
                <w:lang w:eastAsia="ru-RU"/>
              </w:rPr>
            </w:pPr>
            <w:r w:rsidRPr="00A505F1">
              <w:t xml:space="preserve">Далее на восток по реке </w:t>
            </w:r>
            <w:proofErr w:type="gramStart"/>
            <w:r w:rsidRPr="00A505F1">
              <w:t>Черная</w:t>
            </w:r>
            <w:proofErr w:type="gramEnd"/>
            <w:r w:rsidRPr="00A505F1">
              <w:t xml:space="preserve"> до восточной границы квартала 24 Лопухинского лесничества Ломоносовского лесхоза (безымянный ручей).</w:t>
            </w:r>
          </w:p>
        </w:tc>
      </w:tr>
      <w:tr w:rsidR="00AA45C3" w:rsidRPr="00A505F1" w:rsidTr="00AA45C3">
        <w:tc>
          <w:tcPr>
            <w:tcW w:w="2943" w:type="dxa"/>
          </w:tcPr>
          <w:p w:rsidR="00AA45C3" w:rsidRPr="00A505F1" w:rsidRDefault="00104DE3" w:rsidP="008E3CF8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</w:rPr>
              <w:t>По смежеству с Гостилицким сельским поселением</w:t>
            </w:r>
          </w:p>
        </w:tc>
        <w:tc>
          <w:tcPr>
            <w:tcW w:w="6521" w:type="dxa"/>
          </w:tcPr>
          <w:p w:rsidR="00AA45C3" w:rsidRPr="00A505F1" w:rsidRDefault="00104DE3" w:rsidP="008E3CF8">
            <w:pPr>
              <w:pStyle w:val="a3"/>
              <w:rPr>
                <w:lang w:eastAsia="ru-RU"/>
              </w:rPr>
            </w:pPr>
            <w:proofErr w:type="gramStart"/>
            <w:r w:rsidRPr="00A505F1">
              <w:t xml:space="preserve">Далее на юг по восточным границам кварталов 24 и 40 Лопухинского лесничества Ломоносовского лесхоза до северного угла квартала 66 этого лесничества; далее на юго-восток по северо-восточным границам кварталов 66, 84, 101 и 104, на юго-запад по юго-восточным границам кварталов 104, 107, 120 и 133 Лопухинского лесничества Ломоносовского лесхоза до южной границы квартала 111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лесничества Ломоносовского лесхоза;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далее на восток по южным границам кварталов 111, 112 и 103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лесничества Ломоносовского лесхоза до западной границы ЗАО "Племенной завод "Красная Балтика"; далее на юг по западной границе ЗАО "Племенной завод "Красная Балтика" до автодороги </w:t>
            </w:r>
            <w:proofErr w:type="spellStart"/>
            <w:r w:rsidRPr="00A505F1">
              <w:t>Гостилицы</w:t>
            </w:r>
            <w:proofErr w:type="spellEnd"/>
            <w:r w:rsidRPr="00A505F1">
              <w:t xml:space="preserve"> - Лопухинка; далее на восток по этой автодороге до западной границы ЗАО "Племенной завод "Красная Балтика";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далее на юг по западной границе этого ЗАО до западной границы квартала 120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лесничества Ломоносовского лесхоза; далее на юг по западной границе квартала 120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лесничества, пересекая грунтовую дорогу </w:t>
            </w:r>
            <w:proofErr w:type="spellStart"/>
            <w:r w:rsidRPr="00A505F1">
              <w:t>Дятлицы</w:t>
            </w:r>
            <w:proofErr w:type="spellEnd"/>
            <w:r w:rsidRPr="00A505F1">
              <w:t xml:space="preserve"> - Заостровье, до западной границы ЗАО "Племенной завод "Красная Балтика"; далее на юг по западной границе этого ЗАО до западной границы квартала 123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лесничества Ломоносовского лесхоза;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далее на юг по западным границам </w:t>
            </w:r>
            <w:r w:rsidRPr="00A505F1">
              <w:lastRenderedPageBreak/>
              <w:t xml:space="preserve">кварталов 123 и 130, на запад по северным границам кварталов 129 и 128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лесничества Ломоносовского лесхоза до восточной границы квартала 174 Лопухинского лесничества Ломоносовского лесхоза; далее на юг по восточной границе квартала 174 Лопухинского лесничества до границы Ломоносовского муниципального района (юго-восточный угол квартала 174).</w:t>
            </w:r>
            <w:proofErr w:type="gramEnd"/>
          </w:p>
        </w:tc>
      </w:tr>
      <w:tr w:rsidR="00AA45C3" w:rsidRPr="00A505F1" w:rsidTr="00AA45C3">
        <w:tc>
          <w:tcPr>
            <w:tcW w:w="2943" w:type="dxa"/>
          </w:tcPr>
          <w:p w:rsidR="00AA45C3" w:rsidRPr="00A505F1" w:rsidRDefault="00104DE3" w:rsidP="008E3CF8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</w:rPr>
              <w:lastRenderedPageBreak/>
              <w:t>По смежеству с Волосовским муниципальным районом</w:t>
            </w:r>
          </w:p>
        </w:tc>
        <w:tc>
          <w:tcPr>
            <w:tcW w:w="6521" w:type="dxa"/>
          </w:tcPr>
          <w:p w:rsidR="00AA45C3" w:rsidRPr="00A505F1" w:rsidRDefault="00104DE3" w:rsidP="008E3CF8">
            <w:pPr>
              <w:pStyle w:val="a3"/>
              <w:rPr>
                <w:lang w:eastAsia="ru-RU"/>
              </w:rPr>
            </w:pPr>
            <w:r w:rsidRPr="00A505F1">
              <w:t>Далее на запад по границе Ломоносовского муниципального района до юго-западного угла квартала 175 Лопухинского лесничества Ломоносовского лесхоза.</w:t>
            </w:r>
          </w:p>
        </w:tc>
      </w:tr>
      <w:tr w:rsidR="00104DE3" w:rsidRPr="00A505F1" w:rsidTr="00AA45C3">
        <w:tc>
          <w:tcPr>
            <w:tcW w:w="2943" w:type="dxa"/>
          </w:tcPr>
          <w:p w:rsidR="00104DE3" w:rsidRPr="00A505F1" w:rsidRDefault="00104DE3" w:rsidP="008E3CF8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</w:rPr>
              <w:t>По смежеству с Копорским сельским поселением</w:t>
            </w:r>
          </w:p>
        </w:tc>
        <w:tc>
          <w:tcPr>
            <w:tcW w:w="6521" w:type="dxa"/>
          </w:tcPr>
          <w:p w:rsidR="00104DE3" w:rsidRPr="00A505F1" w:rsidRDefault="00104DE3" w:rsidP="008E3CF8">
            <w:pPr>
              <w:pStyle w:val="a3"/>
              <w:rPr>
                <w:lang w:eastAsia="ru-RU"/>
              </w:rPr>
            </w:pPr>
            <w:proofErr w:type="gramStart"/>
            <w:r w:rsidRPr="00A505F1">
              <w:t xml:space="preserve">Далее на север по западным границам кварталов 175 и 164, на восток по северной границе квартала 164 Лопухинского лесничества Ломоносовского лесхоза до западной границы квартала 154 этого лесничества; далее на север по западной границе квартала 154 Лопухинского лесничества до озера </w:t>
            </w:r>
            <w:proofErr w:type="spellStart"/>
            <w:r w:rsidRPr="00A505F1">
              <w:t>Радышевское</w:t>
            </w:r>
            <w:proofErr w:type="spellEnd"/>
            <w:r w:rsidRPr="00A505F1">
              <w:t xml:space="preserve">; далее на север по восточному берегу озера </w:t>
            </w:r>
            <w:proofErr w:type="spellStart"/>
            <w:r w:rsidRPr="00A505F1">
              <w:t>Радышевское</w:t>
            </w:r>
            <w:proofErr w:type="spellEnd"/>
            <w:r w:rsidRPr="00A505F1">
              <w:t xml:space="preserve"> до западной границы квартала 154 Лопухинского лесничества Ломоносовского лесхоза;</w:t>
            </w:r>
            <w:proofErr w:type="gramEnd"/>
            <w:r w:rsidRPr="00A505F1">
              <w:t xml:space="preserve"> далее на север по западным границам кварталов 154, 142, 134 и 121 Лопухинского лесничества Ломоносовского лесхоза до северной границы квартала 109 </w:t>
            </w:r>
            <w:proofErr w:type="spellStart"/>
            <w:r w:rsidRPr="00A505F1">
              <w:t>Копорского</w:t>
            </w:r>
            <w:proofErr w:type="spellEnd"/>
            <w:r w:rsidRPr="00A505F1">
              <w:t xml:space="preserve"> лесничества Ломоносовского лесхоза; далее на запад по северным границам кварталов 109 и 108 </w:t>
            </w:r>
            <w:proofErr w:type="spellStart"/>
            <w:r w:rsidRPr="00A505F1">
              <w:t>Копорского</w:t>
            </w:r>
            <w:proofErr w:type="spellEnd"/>
            <w:r w:rsidRPr="00A505F1">
              <w:t xml:space="preserve"> лесничества Ломоносовского лесхоза до безымянного ручья; </w:t>
            </w:r>
            <w:proofErr w:type="gramStart"/>
            <w:r w:rsidRPr="00A505F1">
              <w:t xml:space="preserve">далее на север по безымянному ручью, пересекая автодорогу </w:t>
            </w:r>
            <w:proofErr w:type="spellStart"/>
            <w:r w:rsidRPr="00A505F1">
              <w:t>Гостилицы</w:t>
            </w:r>
            <w:proofErr w:type="spellEnd"/>
            <w:r w:rsidRPr="00A505F1">
              <w:t xml:space="preserve"> - Копорье, до южной границы квартала 85 Лопухинского лесничества Ломоносовского лесхоза; далее на запад по южной границе квартала 85, на север по западным границам кварталов 85 и 67 Лопухинского лесничества Ломоносовского лесхоза до безымянного ручья; далее на северо-запад по этому ручью до западной границы квартала 41 Лопухинского лесничества Ломоносовского лесхоза;</w:t>
            </w:r>
            <w:proofErr w:type="gramEnd"/>
            <w:r w:rsidRPr="00A505F1">
              <w:t xml:space="preserve"> далее на север по западной границе квартала 41 Лопухинского лесничества до южной границы квартала 26 этого лесничества; далее на запад по южным границам кварталов 26 и 25, на север по западным границам кварталов 25 и 8 Лопухинского лесничества Ломоносовского лесхоза </w:t>
            </w:r>
            <w:r w:rsidRPr="00A505F1">
              <w:lastRenderedPageBreak/>
              <w:t>до исходной точки.</w:t>
            </w:r>
          </w:p>
        </w:tc>
      </w:tr>
    </w:tbl>
    <w:p w:rsidR="00AA45C3" w:rsidRPr="00A505F1" w:rsidRDefault="00AA45C3" w:rsidP="008E3CF8">
      <w:pPr>
        <w:pStyle w:val="a3"/>
        <w:ind w:firstLine="709"/>
        <w:rPr>
          <w:lang w:eastAsia="ru-RU"/>
        </w:rPr>
      </w:pPr>
    </w:p>
    <w:p w:rsidR="00B94DCA" w:rsidRPr="00A505F1" w:rsidRDefault="003415CE" w:rsidP="0092274D">
      <w:pPr>
        <w:pStyle w:val="a3"/>
        <w:ind w:firstLine="709"/>
      </w:pPr>
      <w:proofErr w:type="gramStart"/>
      <w:r w:rsidRPr="00A505F1">
        <w:t xml:space="preserve">В связи с тем, что на период подготовки </w:t>
      </w:r>
      <w:r w:rsidR="0092274D" w:rsidRPr="00A505F1">
        <w:rPr>
          <w:b/>
        </w:rPr>
        <w:t>проекта Генерального плана</w:t>
      </w:r>
      <w:r w:rsidRPr="00A505F1">
        <w:t>, границы муниципальных образований имеют только картографическое описание и не утверждены в соответствии с требованиями градостроительного и земельного законодательства, на картах материалов по обоснованию</w:t>
      </w:r>
      <w:r w:rsidR="0092274D" w:rsidRPr="00A505F1">
        <w:t xml:space="preserve"> указанных в части 8 </w:t>
      </w:r>
      <w:r w:rsidRPr="00A505F1">
        <w:t xml:space="preserve">и </w:t>
      </w:r>
      <w:r w:rsidR="0092274D" w:rsidRPr="00A505F1">
        <w:t xml:space="preserve">на </w:t>
      </w:r>
      <w:r w:rsidRPr="00A505F1">
        <w:t>карт</w:t>
      </w:r>
      <w:r w:rsidR="0092274D" w:rsidRPr="00A505F1">
        <w:t>ах, указанных в пунктах 2 - 4 части 3 статьи 23 Градостроительного кодекса Российской Федерации</w:t>
      </w:r>
      <w:r w:rsidRPr="00A505F1">
        <w:t>, границы муниципальных образований отображены по материалам</w:t>
      </w:r>
      <w:proofErr w:type="gramEnd"/>
      <w:r w:rsidRPr="00A505F1">
        <w:t xml:space="preserve">, полученным из </w:t>
      </w:r>
      <w:r w:rsidRPr="00A505F1">
        <w:rPr>
          <w:b/>
        </w:rPr>
        <w:t xml:space="preserve">Схемы территориального планирования </w:t>
      </w:r>
      <w:r w:rsidR="0092274D" w:rsidRPr="00A505F1">
        <w:rPr>
          <w:b/>
        </w:rPr>
        <w:t>Ленинградской</w:t>
      </w:r>
      <w:r w:rsidRPr="00A505F1">
        <w:rPr>
          <w:b/>
        </w:rPr>
        <w:t xml:space="preserve"> области</w:t>
      </w:r>
      <w:r w:rsidR="0036551E" w:rsidRPr="00A505F1">
        <w:rPr>
          <w:b/>
        </w:rPr>
        <w:t>,</w:t>
      </w:r>
      <w:r w:rsidRPr="00A505F1">
        <w:rPr>
          <w:b/>
        </w:rPr>
        <w:t xml:space="preserve"> утвержденной </w:t>
      </w:r>
      <w:r w:rsidR="0036551E" w:rsidRPr="00A505F1">
        <w:rPr>
          <w:b/>
        </w:rPr>
        <w:t>п</w:t>
      </w:r>
      <w:r w:rsidRPr="00A505F1">
        <w:rPr>
          <w:b/>
        </w:rPr>
        <w:t xml:space="preserve">остановлением </w:t>
      </w:r>
      <w:r w:rsidR="00FA2C91" w:rsidRPr="00A505F1">
        <w:rPr>
          <w:b/>
        </w:rPr>
        <w:t>Правительства</w:t>
      </w:r>
      <w:r w:rsidRPr="00A505F1">
        <w:rPr>
          <w:b/>
        </w:rPr>
        <w:t xml:space="preserve"> </w:t>
      </w:r>
      <w:r w:rsidR="00FA2C91" w:rsidRPr="00A505F1">
        <w:rPr>
          <w:b/>
        </w:rPr>
        <w:t>Ленинградской</w:t>
      </w:r>
      <w:r w:rsidRPr="00A505F1">
        <w:rPr>
          <w:b/>
        </w:rPr>
        <w:t xml:space="preserve"> области от 29.</w:t>
      </w:r>
      <w:r w:rsidR="00FA2C91" w:rsidRPr="00A505F1">
        <w:rPr>
          <w:b/>
        </w:rPr>
        <w:t>12</w:t>
      </w:r>
      <w:r w:rsidRPr="00A505F1">
        <w:rPr>
          <w:b/>
        </w:rPr>
        <w:t>.2012 №</w:t>
      </w:r>
      <w:r w:rsidR="00FA2C91" w:rsidRPr="00A505F1">
        <w:rPr>
          <w:b/>
        </w:rPr>
        <w:t>46</w:t>
      </w:r>
      <w:r w:rsidRPr="00A505F1">
        <w:rPr>
          <w:b/>
        </w:rPr>
        <w:t>0</w:t>
      </w:r>
      <w:r w:rsidRPr="00A505F1">
        <w:t>.</w:t>
      </w:r>
    </w:p>
    <w:p w:rsidR="0036551E" w:rsidRPr="00A505F1" w:rsidRDefault="0036551E" w:rsidP="0092274D">
      <w:pPr>
        <w:pStyle w:val="a3"/>
        <w:ind w:firstLine="709"/>
      </w:pPr>
    </w:p>
    <w:p w:rsidR="0036551E" w:rsidRPr="00A505F1" w:rsidRDefault="0036551E" w:rsidP="0092274D">
      <w:pPr>
        <w:pStyle w:val="a3"/>
        <w:ind w:firstLine="709"/>
      </w:pPr>
    </w:p>
    <w:p w:rsidR="00441906" w:rsidRPr="00A505F1" w:rsidRDefault="00441906" w:rsidP="00441906">
      <w:pPr>
        <w:pStyle w:val="a3"/>
        <w:ind w:firstLine="709"/>
      </w:pPr>
      <w:r w:rsidRPr="00A505F1">
        <w:t>В соответствии с Федеральным законом от 18.06.2001 № 78-ФЗ «О землеустройстве» территории муниципальных образований, территории населенных пунктов, территориальные зоны, а также части указанных территорий и зон являются объектами землеустройства.</w:t>
      </w:r>
    </w:p>
    <w:p w:rsidR="00F722B3" w:rsidRPr="00A505F1" w:rsidRDefault="00F722B3" w:rsidP="00441906">
      <w:pPr>
        <w:pStyle w:val="a3"/>
        <w:ind w:firstLine="709"/>
      </w:pPr>
      <w:r w:rsidRPr="00A505F1">
        <w:t>Федеральн</w:t>
      </w:r>
      <w:r w:rsidR="0087796C" w:rsidRPr="00A505F1">
        <w:t>ым</w:t>
      </w:r>
      <w:r w:rsidRPr="00A505F1">
        <w:t xml:space="preserve"> закон</w:t>
      </w:r>
      <w:r w:rsidR="0087796C" w:rsidRPr="00A505F1">
        <w:t>ом</w:t>
      </w:r>
      <w:r w:rsidRPr="00A505F1">
        <w:t xml:space="preserve"> от 13.05.2008 N 66-ФЗ </w:t>
      </w:r>
      <w:r w:rsidR="0087796C" w:rsidRPr="00A505F1">
        <w:t xml:space="preserve">«О государственном кадастре недвижимости» </w:t>
      </w:r>
      <w:r w:rsidRPr="00A505F1">
        <w:t>установлено, что в рамках проведения землеустройства осуществляются мероприятия по описанию местоположения и (или) установлению на местности границ объектов землеустройства.</w:t>
      </w:r>
    </w:p>
    <w:p w:rsidR="00F722B3" w:rsidRPr="00A505F1" w:rsidRDefault="00F722B3" w:rsidP="002B6D56">
      <w:pPr>
        <w:pStyle w:val="a3"/>
      </w:pPr>
      <w:r w:rsidRPr="00A505F1">
        <w:tab/>
        <w:t>Установление на местности границ объектов землеустройства является важной процедурой, необходимой для внесения земельного участка в Государственный кадастр недвижимости и присвоения ему индивидуального кадастрового номера.</w:t>
      </w:r>
    </w:p>
    <w:p w:rsidR="00F722B3" w:rsidRPr="00A505F1" w:rsidRDefault="00F722B3" w:rsidP="00441906">
      <w:pPr>
        <w:pStyle w:val="a3"/>
      </w:pPr>
      <w:r w:rsidRPr="00A505F1">
        <w:tab/>
      </w:r>
      <w:proofErr w:type="gramStart"/>
      <w:r w:rsidRPr="00A505F1">
        <w:t xml:space="preserve">Для обеспечения положений </w:t>
      </w:r>
      <w:r w:rsidR="002B6D56" w:rsidRPr="00A505F1">
        <w:t>Федерального закона от 13.05.2008 N 66-ФЗ</w:t>
      </w:r>
      <w:r w:rsidRPr="00A505F1">
        <w:t>, Правительством РФ было принято Постановление от 20.08.2009 N 688 «Об утверждении Правил установления на местности границ объектов землеустройства», согласно пункту 3 которых, установление на местности границ объекта землеустройства (вынос границ на местность) выполняется по координатам характерных точек таких границ (точек изменения описания границ объекта землеустройства и деления их на части), сведения</w:t>
      </w:r>
      <w:proofErr w:type="gramEnd"/>
      <w:r w:rsidRPr="00A505F1">
        <w:t xml:space="preserve"> о </w:t>
      </w:r>
      <w:proofErr w:type="gramStart"/>
      <w:r w:rsidRPr="00A505F1">
        <w:t>которых</w:t>
      </w:r>
      <w:proofErr w:type="gramEnd"/>
      <w:r w:rsidRPr="00A505F1">
        <w:t xml:space="preserve"> содержатся в государственном кадастре недвижимости.</w:t>
      </w:r>
    </w:p>
    <w:p w:rsidR="00F722B3" w:rsidRPr="00A505F1" w:rsidRDefault="00F722B3" w:rsidP="00441906">
      <w:pPr>
        <w:pStyle w:val="a3"/>
        <w:ind w:firstLine="709"/>
      </w:pPr>
      <w:r w:rsidRPr="00A505F1">
        <w:t>Без графического определения и установления гран</w:t>
      </w:r>
      <w:r w:rsidR="0087796C" w:rsidRPr="00A505F1">
        <w:t>иц муниципальных образований не</w:t>
      </w:r>
      <w:r w:rsidRPr="00A505F1">
        <w:t>возможно осуществлять хозяйственную деятельность.</w:t>
      </w:r>
    </w:p>
    <w:p w:rsidR="00F722B3" w:rsidRPr="00A505F1" w:rsidRDefault="00F722B3" w:rsidP="00441906">
      <w:pPr>
        <w:pStyle w:val="a3"/>
        <w:ind w:firstLine="709"/>
      </w:pPr>
      <w:r w:rsidRPr="00A505F1">
        <w:t xml:space="preserve">Орган, уполномоченный по </w:t>
      </w:r>
      <w:r w:rsidR="002B6D56" w:rsidRPr="00A505F1">
        <w:t>постановке</w:t>
      </w:r>
      <w:r w:rsidRPr="00A505F1">
        <w:t xml:space="preserve"> границ муниципальных образований </w:t>
      </w:r>
      <w:r w:rsidR="002B6D56" w:rsidRPr="00A505F1">
        <w:t xml:space="preserve">на кадастровый учет, </w:t>
      </w:r>
      <w:r w:rsidRPr="00A505F1">
        <w:t xml:space="preserve">в настоящее время, </w:t>
      </w:r>
      <w:r w:rsidRPr="00A505F1">
        <w:rPr>
          <w:b/>
        </w:rPr>
        <w:t>не определен, финансирование данных работ на уровне региона не осуществляется.</w:t>
      </w:r>
    </w:p>
    <w:p w:rsidR="00F722B3" w:rsidRPr="00A505F1" w:rsidRDefault="00F722B3" w:rsidP="00F722B3">
      <w:pPr>
        <w:pStyle w:val="a3"/>
        <w:rPr>
          <w:color w:val="FF0000"/>
        </w:rPr>
      </w:pPr>
    </w:p>
    <w:p w:rsidR="000F02A0" w:rsidRDefault="000F02A0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>
        <w:br w:type="page"/>
      </w:r>
    </w:p>
    <w:p w:rsidR="002A6DA1" w:rsidRPr="00A505F1" w:rsidRDefault="00504942" w:rsidP="00504942">
      <w:pPr>
        <w:pStyle w:val="2"/>
      </w:pPr>
      <w:bookmarkStart w:id="3" w:name="_Toc381049714"/>
      <w:r w:rsidRPr="00A505F1">
        <w:lastRenderedPageBreak/>
        <w:t xml:space="preserve">Сведения о границах населенных пунктов входящих в состав </w:t>
      </w:r>
      <w:r w:rsidR="00E41C48" w:rsidRPr="00A505F1">
        <w:t>поселения</w:t>
      </w:r>
      <w:bookmarkEnd w:id="3"/>
    </w:p>
    <w:p w:rsidR="00DC1EC9" w:rsidRPr="00A505F1" w:rsidRDefault="00DC1EC9" w:rsidP="002A6DA1">
      <w:pPr>
        <w:pStyle w:val="a3"/>
        <w:ind w:firstLine="709"/>
      </w:pPr>
    </w:p>
    <w:p w:rsidR="00DC1EC9" w:rsidRPr="00A505F1" w:rsidRDefault="003E6B73" w:rsidP="002A6DA1">
      <w:pPr>
        <w:pStyle w:val="a3"/>
        <w:ind w:firstLine="709"/>
      </w:pPr>
      <w:r w:rsidRPr="00A505F1">
        <w:t xml:space="preserve">В </w:t>
      </w:r>
      <w:r w:rsidR="00DC1EC9" w:rsidRPr="00A505F1">
        <w:rPr>
          <w:b/>
        </w:rPr>
        <w:t>проекте Генерального плана</w:t>
      </w:r>
      <w:r w:rsidRPr="00A505F1">
        <w:t xml:space="preserve"> отображаются границы населенных пунктов </w:t>
      </w:r>
      <w:r w:rsidR="00DB06A7" w:rsidRPr="00A505F1">
        <w:t>входящих в состав</w:t>
      </w:r>
      <w:r w:rsidR="002A6DA1" w:rsidRPr="00A505F1">
        <w:t xml:space="preserve"> территори</w:t>
      </w:r>
      <w:r w:rsidR="00DC1EC9" w:rsidRPr="00A505F1">
        <w:t>и</w:t>
      </w:r>
      <w:r w:rsidR="002A6DA1" w:rsidRPr="00A505F1">
        <w:t xml:space="preserve"> муниципальн</w:t>
      </w:r>
      <w:r w:rsidR="00DC1EC9" w:rsidRPr="00A505F1">
        <w:t>ого</w:t>
      </w:r>
      <w:r w:rsidR="002A6DA1" w:rsidRPr="00A505F1">
        <w:t xml:space="preserve"> образовани</w:t>
      </w:r>
      <w:r w:rsidR="00DC1EC9" w:rsidRPr="00A505F1">
        <w:t>я</w:t>
      </w:r>
      <w:r w:rsidR="002A6DA1" w:rsidRPr="00A505F1">
        <w:t xml:space="preserve"> </w:t>
      </w:r>
      <w:r w:rsidR="00DC1EC9" w:rsidRPr="00A505F1">
        <w:rPr>
          <w:b/>
        </w:rPr>
        <w:t>«Лопухинско</w:t>
      </w:r>
      <w:r w:rsidR="0036551E" w:rsidRPr="00A505F1">
        <w:rPr>
          <w:b/>
        </w:rPr>
        <w:t>е</w:t>
      </w:r>
      <w:r w:rsidR="00DC1EC9" w:rsidRPr="00A505F1">
        <w:rPr>
          <w:b/>
        </w:rPr>
        <w:t xml:space="preserve"> сельское поселение»</w:t>
      </w:r>
      <w:r w:rsidR="00DC1EC9" w:rsidRPr="00A505F1">
        <w:t>.</w:t>
      </w:r>
      <w:r w:rsidR="002A6DA1" w:rsidRPr="00A505F1">
        <w:t xml:space="preserve"> </w:t>
      </w:r>
    </w:p>
    <w:p w:rsidR="00DC1EC9" w:rsidRPr="00A505F1" w:rsidRDefault="00DC1EC9" w:rsidP="00DC1EC9">
      <w:pPr>
        <w:pStyle w:val="a3"/>
        <w:ind w:firstLine="709"/>
      </w:pPr>
      <w:r w:rsidRPr="00A505F1">
        <w:t>П</w:t>
      </w:r>
      <w:r w:rsidR="002A6DA1" w:rsidRPr="00A505F1">
        <w:t xml:space="preserve">еречень </w:t>
      </w:r>
      <w:r w:rsidRPr="00A505F1">
        <w:t xml:space="preserve">населенных пунктов расположенных на территории </w:t>
      </w:r>
      <w:r w:rsidRPr="00A505F1">
        <w:rPr>
          <w:b/>
        </w:rPr>
        <w:t>Лопухинского сельского поселения</w:t>
      </w:r>
      <w:r w:rsidRPr="00A505F1">
        <w:t xml:space="preserve"> </w:t>
      </w:r>
      <w:r w:rsidRPr="00A505F1">
        <w:rPr>
          <w:b/>
        </w:rPr>
        <w:t>установлен в приложение 17 к областному закону от 24.12.2004 N 117-оз, а так же в приложение 1 к областному закону от 15 июня 2010 г. №32-оз «Об административно-территориальном устройстве Ленинградской области и порядке его изменения»</w:t>
      </w:r>
      <w:r w:rsidR="0036551E" w:rsidRPr="00A505F1">
        <w:rPr>
          <w:b/>
        </w:rPr>
        <w:t>.</w:t>
      </w:r>
    </w:p>
    <w:p w:rsidR="00DB178F" w:rsidRPr="00A505F1" w:rsidRDefault="00DB178F" w:rsidP="002032BD">
      <w:pPr>
        <w:pStyle w:val="a3"/>
        <w:ind w:firstLine="709"/>
      </w:pPr>
    </w:p>
    <w:p w:rsidR="007B0513" w:rsidRPr="00A505F1" w:rsidRDefault="00DB178F" w:rsidP="007B0513">
      <w:pPr>
        <w:pStyle w:val="a3"/>
        <w:ind w:firstLine="709"/>
        <w:rPr>
          <w:b/>
        </w:rPr>
      </w:pPr>
      <w:r w:rsidRPr="00A505F1">
        <w:rPr>
          <w:b/>
        </w:rPr>
        <w:t>В состав    территории    муниципального    образования Лопухинского  сельского  поселения  входят  следующие населенные пункты</w:t>
      </w:r>
    </w:p>
    <w:p w:rsidR="007B0513" w:rsidRPr="00A505F1" w:rsidRDefault="007B0513" w:rsidP="007B0513">
      <w:pPr>
        <w:pStyle w:val="a3"/>
        <w:ind w:firstLine="709"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54"/>
        <w:gridCol w:w="2031"/>
        <w:gridCol w:w="2825"/>
        <w:gridCol w:w="3554"/>
      </w:tblGrid>
      <w:tr w:rsidR="00B1096E" w:rsidRPr="00A505F1" w:rsidTr="00B1096E">
        <w:tc>
          <w:tcPr>
            <w:tcW w:w="1054" w:type="dxa"/>
            <w:vAlign w:val="center"/>
          </w:tcPr>
          <w:p w:rsidR="00B1096E" w:rsidRPr="00A505F1" w:rsidRDefault="00B1096E" w:rsidP="007D2BBE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 xml:space="preserve">№ </w:t>
            </w:r>
            <w:proofErr w:type="gramStart"/>
            <w:r w:rsidRPr="00A505F1">
              <w:rPr>
                <w:b/>
              </w:rPr>
              <w:t>п</w:t>
            </w:r>
            <w:proofErr w:type="gramEnd"/>
            <w:r w:rsidRPr="00A505F1">
              <w:rPr>
                <w:b/>
              </w:rPr>
              <w:t>/п</w:t>
            </w:r>
          </w:p>
        </w:tc>
        <w:tc>
          <w:tcPr>
            <w:tcW w:w="2031" w:type="dxa"/>
            <w:vAlign w:val="center"/>
          </w:tcPr>
          <w:p w:rsidR="00B1096E" w:rsidRPr="00A505F1" w:rsidRDefault="00B1096E" w:rsidP="007D2BBE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Статус населенного пункта</w:t>
            </w:r>
          </w:p>
        </w:tc>
        <w:tc>
          <w:tcPr>
            <w:tcW w:w="2825" w:type="dxa"/>
            <w:vAlign w:val="center"/>
          </w:tcPr>
          <w:p w:rsidR="00B1096E" w:rsidRPr="00A505F1" w:rsidRDefault="00B1096E" w:rsidP="007D2BBE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Наименование населенного пункта</w:t>
            </w:r>
          </w:p>
        </w:tc>
        <w:tc>
          <w:tcPr>
            <w:tcW w:w="3554" w:type="dxa"/>
          </w:tcPr>
          <w:p w:rsidR="00B1096E" w:rsidRPr="00A505F1" w:rsidRDefault="00B1096E" w:rsidP="007D2BBE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Сведения об установлении границ населенных пунктов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 xml:space="preserve">Верхние </w:t>
            </w:r>
            <w:proofErr w:type="spellStart"/>
            <w:r w:rsidRPr="00A505F1">
              <w:t>Рудицы</w:t>
            </w:r>
            <w:proofErr w:type="spellEnd"/>
          </w:p>
        </w:tc>
        <w:tc>
          <w:tcPr>
            <w:tcW w:w="3554" w:type="dxa"/>
          </w:tcPr>
          <w:p w:rsidR="00B1096E" w:rsidRPr="00A505F1" w:rsidRDefault="00B1096E" w:rsidP="007B0513">
            <w:pPr>
              <w:pStyle w:val="a3"/>
            </w:pPr>
            <w:r w:rsidRPr="00A505F1">
              <w:t>Границы не 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Воронино</w:t>
            </w:r>
          </w:p>
        </w:tc>
        <w:tc>
          <w:tcPr>
            <w:tcW w:w="3554" w:type="dxa"/>
          </w:tcPr>
          <w:p w:rsidR="00B1096E" w:rsidRPr="00A505F1" w:rsidRDefault="00B1096E" w:rsidP="007B0513">
            <w:pPr>
              <w:pStyle w:val="a3"/>
            </w:pPr>
            <w:r w:rsidRPr="00A505F1">
              <w:t>Границы не 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Глобицы</w:t>
            </w:r>
          </w:p>
        </w:tc>
        <w:tc>
          <w:tcPr>
            <w:tcW w:w="3554" w:type="dxa"/>
          </w:tcPr>
          <w:p w:rsidR="00B1096E" w:rsidRPr="00A505F1" w:rsidRDefault="00B1096E" w:rsidP="007B0513">
            <w:pPr>
              <w:pStyle w:val="a3"/>
            </w:pPr>
            <w:r w:rsidRPr="00A505F1">
              <w:t>Границы не 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Горки</w:t>
            </w:r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Заостровье</w:t>
            </w:r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proofErr w:type="spellStart"/>
            <w:r w:rsidRPr="00A505F1">
              <w:t>Извара</w:t>
            </w:r>
            <w:proofErr w:type="spellEnd"/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Лопухинка</w:t>
            </w:r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Муховицы</w:t>
            </w:r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Никольское</w:t>
            </w:r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>Новая Буря</w:t>
            </w:r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proofErr w:type="spellStart"/>
            <w:r w:rsidRPr="00A505F1">
              <w:t>Савольщина</w:t>
            </w:r>
            <w:proofErr w:type="spellEnd"/>
          </w:p>
        </w:tc>
        <w:tc>
          <w:tcPr>
            <w:tcW w:w="3554" w:type="dxa"/>
          </w:tcPr>
          <w:p w:rsidR="00B1096E" w:rsidRPr="00A505F1" w:rsidRDefault="00B1096E" w:rsidP="00F46619">
            <w:pPr>
              <w:pStyle w:val="a3"/>
            </w:pPr>
            <w:r w:rsidRPr="00A505F1">
              <w:t xml:space="preserve">Границы </w:t>
            </w:r>
            <w:r w:rsidR="00F46619" w:rsidRPr="00A505F1">
              <w:t xml:space="preserve">не </w:t>
            </w:r>
            <w:r w:rsidRPr="00A505F1">
              <w:t>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r w:rsidRPr="00A505F1">
              <w:t xml:space="preserve">Старые </w:t>
            </w:r>
            <w:proofErr w:type="spellStart"/>
            <w:r w:rsidRPr="00A505F1">
              <w:t>Медуши</w:t>
            </w:r>
            <w:proofErr w:type="spellEnd"/>
          </w:p>
        </w:tc>
        <w:tc>
          <w:tcPr>
            <w:tcW w:w="3554" w:type="dxa"/>
          </w:tcPr>
          <w:p w:rsidR="00B1096E" w:rsidRPr="00A505F1" w:rsidRDefault="00F46619" w:rsidP="007B0513">
            <w:pPr>
              <w:pStyle w:val="a3"/>
            </w:pPr>
            <w:r w:rsidRPr="00A505F1">
              <w:t>Границы не поставлены на кадастровый учет</w:t>
            </w:r>
          </w:p>
        </w:tc>
      </w:tr>
      <w:tr w:rsidR="00B1096E" w:rsidRPr="00A505F1" w:rsidTr="00B1096E">
        <w:tc>
          <w:tcPr>
            <w:tcW w:w="1054" w:type="dxa"/>
          </w:tcPr>
          <w:p w:rsidR="00B1096E" w:rsidRPr="00A505F1" w:rsidRDefault="00B1096E" w:rsidP="00063FD3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2031" w:type="dxa"/>
          </w:tcPr>
          <w:p w:rsidR="00B1096E" w:rsidRPr="00A505F1" w:rsidRDefault="00B1096E" w:rsidP="00DC1EC9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B1096E" w:rsidRPr="00A505F1" w:rsidRDefault="00B1096E" w:rsidP="007B0513">
            <w:pPr>
              <w:pStyle w:val="a3"/>
            </w:pPr>
            <w:proofErr w:type="spellStart"/>
            <w:r w:rsidRPr="00A505F1">
              <w:t>Флоревицы</w:t>
            </w:r>
            <w:proofErr w:type="spellEnd"/>
          </w:p>
        </w:tc>
        <w:tc>
          <w:tcPr>
            <w:tcW w:w="3554" w:type="dxa"/>
          </w:tcPr>
          <w:p w:rsidR="00B1096E" w:rsidRPr="00A505F1" w:rsidRDefault="00F46619" w:rsidP="007B0513">
            <w:pPr>
              <w:pStyle w:val="a3"/>
            </w:pPr>
            <w:r w:rsidRPr="00A505F1">
              <w:t>Границы не поставлены на кадастровый учет</w:t>
            </w:r>
          </w:p>
        </w:tc>
      </w:tr>
    </w:tbl>
    <w:p w:rsidR="007B0513" w:rsidRPr="00A505F1" w:rsidRDefault="007B0513" w:rsidP="007B0513">
      <w:pPr>
        <w:pStyle w:val="a3"/>
        <w:ind w:firstLine="709"/>
        <w:rPr>
          <w:b/>
        </w:rPr>
      </w:pPr>
    </w:p>
    <w:p w:rsidR="00B1096E" w:rsidRPr="00A505F1" w:rsidRDefault="00B1096E" w:rsidP="00423805">
      <w:pPr>
        <w:pStyle w:val="a3"/>
        <w:ind w:firstLine="709"/>
      </w:pPr>
    </w:p>
    <w:p w:rsidR="00423805" w:rsidRPr="00A505F1" w:rsidRDefault="00423805" w:rsidP="00423805">
      <w:pPr>
        <w:pStyle w:val="a3"/>
        <w:ind w:firstLine="709"/>
      </w:pPr>
      <w:r w:rsidRPr="00A505F1">
        <w:t>Порядок установления или изменения границ населенных пунктов определен в части 1статьи 84 Земельного кодекса Российской Федерации, в котором сказано, что установлением или изменением границ населенных пунктов является утверждение или изменение генерального плана поселения, отображающего границы населенных пунктов, расположенных в границах соответствующего муниципального образования.</w:t>
      </w:r>
    </w:p>
    <w:p w:rsidR="00504942" w:rsidRPr="00A505F1" w:rsidRDefault="00504942" w:rsidP="00504942">
      <w:pPr>
        <w:pStyle w:val="a3"/>
        <w:ind w:firstLine="709"/>
      </w:pPr>
      <w:r w:rsidRPr="00A505F1">
        <w:t>Согласно Федеральному закону от 18.06.2001 № 78-ФЗ «О землеустройстве» территории населенных пунктов являются объектами землеустройства.</w:t>
      </w:r>
    </w:p>
    <w:p w:rsidR="00504942" w:rsidRPr="00A505F1" w:rsidRDefault="00504942" w:rsidP="00504942">
      <w:pPr>
        <w:pStyle w:val="a3"/>
        <w:ind w:firstLine="709"/>
      </w:pPr>
      <w:r w:rsidRPr="00A505F1">
        <w:t>В настоящее время</w:t>
      </w:r>
      <w:r w:rsidR="00F46619" w:rsidRPr="00A505F1">
        <w:t xml:space="preserve"> </w:t>
      </w:r>
      <w:r w:rsidR="00F46619" w:rsidRPr="00A505F1">
        <w:rPr>
          <w:b/>
        </w:rPr>
        <w:t>(на период подготовки проекта Генерального плана)</w:t>
      </w:r>
      <w:r w:rsidRPr="00A505F1">
        <w:t xml:space="preserve"> границ</w:t>
      </w:r>
      <w:r w:rsidR="006B6512" w:rsidRPr="00A505F1">
        <w:t>ы</w:t>
      </w:r>
      <w:r w:rsidRPr="00A505F1">
        <w:t xml:space="preserve"> населенных пунктов </w:t>
      </w:r>
      <w:r w:rsidR="00F46619" w:rsidRPr="00A505F1">
        <w:t xml:space="preserve">не </w:t>
      </w:r>
      <w:r w:rsidRPr="00A505F1">
        <w:t>поставлены на кадастровый учет.</w:t>
      </w:r>
    </w:p>
    <w:p w:rsidR="00504942" w:rsidRPr="00A505F1" w:rsidRDefault="00504942" w:rsidP="00504942">
      <w:pPr>
        <w:pStyle w:val="a3"/>
        <w:ind w:firstLine="709"/>
      </w:pPr>
      <w:r w:rsidRPr="00A505F1">
        <w:t xml:space="preserve">В целях соблюдения законодательства о градостроительной деятельности и отображения </w:t>
      </w:r>
      <w:r w:rsidR="0036551E" w:rsidRPr="00A505F1">
        <w:t xml:space="preserve">границ населенных пунктов, входящих в состав муниципального образования, </w:t>
      </w:r>
      <w:r w:rsidRPr="00A505F1">
        <w:t xml:space="preserve">на картах </w:t>
      </w:r>
      <w:r w:rsidR="0036551E" w:rsidRPr="00A505F1">
        <w:t>материалов по обоснованию указанных в части 8 и на картах, указанных в пунктах 2 - 4 части 3 статьи 23 Градостроительного кодекса Российской Федерации</w:t>
      </w:r>
      <w:r w:rsidRPr="00A505F1">
        <w:t>, в качестве исходного материала были приняты:</w:t>
      </w:r>
    </w:p>
    <w:p w:rsidR="00504942" w:rsidRPr="00A505F1" w:rsidRDefault="00F46619" w:rsidP="00504942">
      <w:pPr>
        <w:pStyle w:val="a3"/>
        <w:ind w:firstLine="709"/>
      </w:pPr>
      <w:r w:rsidRPr="00A505F1">
        <w:t>1</w:t>
      </w:r>
      <w:r w:rsidR="00504942" w:rsidRPr="00A505F1">
        <w:t xml:space="preserve">) </w:t>
      </w:r>
      <w:r w:rsidR="00534781" w:rsidRPr="00A505F1">
        <w:t>д</w:t>
      </w:r>
      <w:r w:rsidR="00504942" w:rsidRPr="00A505F1">
        <w:t xml:space="preserve">ля населенных пунктов </w:t>
      </w:r>
      <w:r w:rsidR="00E06FE6" w:rsidRPr="00A505F1">
        <w:t>границы, которых</w:t>
      </w:r>
      <w:r w:rsidR="00504942" w:rsidRPr="00A505F1">
        <w:t xml:space="preserve"> не поставлены на кадастровый учет, </w:t>
      </w:r>
      <w:r w:rsidRPr="00A505F1">
        <w:t>границы населенных пунктов устанавливались по сведениям из кадастровой палаты</w:t>
      </w:r>
      <w:r w:rsidR="00534781" w:rsidRPr="00A505F1">
        <w:t>, фактическому использованию земельных участков,</w:t>
      </w:r>
      <w:r w:rsidRPr="00A505F1">
        <w:t xml:space="preserve"> сведениям из Администрации</w:t>
      </w:r>
      <w:r w:rsidR="00504942" w:rsidRPr="00A505F1">
        <w:t xml:space="preserve"> </w:t>
      </w:r>
      <w:r w:rsidRPr="00A505F1">
        <w:t>посе</w:t>
      </w:r>
      <w:r w:rsidR="00534781" w:rsidRPr="00A505F1">
        <w:t>ления</w:t>
      </w:r>
      <w:r w:rsidR="0036551E" w:rsidRPr="00A505F1">
        <w:t>.</w:t>
      </w:r>
    </w:p>
    <w:p w:rsidR="003E6B73" w:rsidRPr="00A505F1" w:rsidRDefault="00534781" w:rsidP="00534781">
      <w:pPr>
        <w:pStyle w:val="a3"/>
        <w:ind w:firstLine="576"/>
      </w:pPr>
      <w:r w:rsidRPr="00A505F1">
        <w:t xml:space="preserve">По результатам проведенных работ по графическому установлению (отображению) границ населенных пунктов для населенных пунктов, входящих в состав </w:t>
      </w:r>
      <w:r w:rsidRPr="00A505F1">
        <w:rPr>
          <w:b/>
        </w:rPr>
        <w:t xml:space="preserve">Лопухинского </w:t>
      </w:r>
      <w:proofErr w:type="gramStart"/>
      <w:r w:rsidRPr="00A505F1">
        <w:rPr>
          <w:b/>
        </w:rPr>
        <w:t>сельского</w:t>
      </w:r>
      <w:proofErr w:type="gramEnd"/>
      <w:r w:rsidRPr="00A505F1">
        <w:rPr>
          <w:b/>
        </w:rPr>
        <w:t xml:space="preserve"> поселения,</w:t>
      </w:r>
      <w:r w:rsidRPr="00A505F1">
        <w:t xml:space="preserve"> установлены следующие параметры:</w:t>
      </w:r>
    </w:p>
    <w:p w:rsidR="00534781" w:rsidRPr="00A505F1" w:rsidRDefault="00534781" w:rsidP="00534781">
      <w:pPr>
        <w:pStyle w:val="a3"/>
        <w:ind w:firstLine="576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54"/>
        <w:gridCol w:w="2031"/>
        <w:gridCol w:w="2825"/>
        <w:gridCol w:w="3554"/>
      </w:tblGrid>
      <w:tr w:rsidR="00534781" w:rsidRPr="00A505F1" w:rsidTr="0095540F">
        <w:tc>
          <w:tcPr>
            <w:tcW w:w="1054" w:type="dxa"/>
            <w:vAlign w:val="center"/>
          </w:tcPr>
          <w:p w:rsidR="00534781" w:rsidRPr="00A505F1" w:rsidRDefault="00534781" w:rsidP="0095540F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 xml:space="preserve">№ </w:t>
            </w:r>
            <w:proofErr w:type="gramStart"/>
            <w:r w:rsidRPr="00A505F1">
              <w:rPr>
                <w:b/>
              </w:rPr>
              <w:t>п</w:t>
            </w:r>
            <w:proofErr w:type="gramEnd"/>
            <w:r w:rsidRPr="00A505F1">
              <w:rPr>
                <w:b/>
              </w:rPr>
              <w:t>/п</w:t>
            </w:r>
          </w:p>
        </w:tc>
        <w:tc>
          <w:tcPr>
            <w:tcW w:w="2031" w:type="dxa"/>
            <w:vAlign w:val="center"/>
          </w:tcPr>
          <w:p w:rsidR="00534781" w:rsidRPr="00A505F1" w:rsidRDefault="00534781" w:rsidP="0095540F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Статус населенного пункта</w:t>
            </w:r>
          </w:p>
        </w:tc>
        <w:tc>
          <w:tcPr>
            <w:tcW w:w="2825" w:type="dxa"/>
            <w:vAlign w:val="center"/>
          </w:tcPr>
          <w:p w:rsidR="00534781" w:rsidRPr="00A505F1" w:rsidRDefault="00534781" w:rsidP="0095540F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Наименование населенного пункта</w:t>
            </w:r>
          </w:p>
        </w:tc>
        <w:tc>
          <w:tcPr>
            <w:tcW w:w="3554" w:type="dxa"/>
          </w:tcPr>
          <w:p w:rsidR="00534781" w:rsidRPr="00A505F1" w:rsidRDefault="00534781" w:rsidP="00534781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 xml:space="preserve">Площадь населенного пункта по границам, </w:t>
            </w:r>
            <w:proofErr w:type="gramStart"/>
            <w:r w:rsidRPr="00A505F1">
              <w:rPr>
                <w:b/>
              </w:rPr>
              <w:t>га</w:t>
            </w:r>
            <w:proofErr w:type="gramEnd"/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 xml:space="preserve">Верхние </w:t>
            </w:r>
            <w:proofErr w:type="spellStart"/>
            <w:r w:rsidRPr="00A505F1">
              <w:t>Рудицы</w:t>
            </w:r>
            <w:proofErr w:type="spellEnd"/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64,49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Воронино</w:t>
            </w:r>
          </w:p>
        </w:tc>
        <w:tc>
          <w:tcPr>
            <w:tcW w:w="3554" w:type="dxa"/>
            <w:vAlign w:val="center"/>
          </w:tcPr>
          <w:p w:rsidR="00534781" w:rsidRPr="00A505F1" w:rsidRDefault="00B015A4" w:rsidP="00534781">
            <w:pPr>
              <w:pStyle w:val="a3"/>
              <w:jc w:val="center"/>
            </w:pPr>
            <w:r>
              <w:t>83,77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Глобицы</w:t>
            </w:r>
          </w:p>
        </w:tc>
        <w:tc>
          <w:tcPr>
            <w:tcW w:w="3554" w:type="dxa"/>
            <w:vAlign w:val="center"/>
          </w:tcPr>
          <w:p w:rsidR="00534781" w:rsidRPr="00A505F1" w:rsidRDefault="00B015A4" w:rsidP="00B015A4">
            <w:pPr>
              <w:pStyle w:val="a3"/>
              <w:jc w:val="center"/>
            </w:pPr>
            <w:r>
              <w:t>97,34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Горки</w:t>
            </w:r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20,37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Заостровье</w:t>
            </w:r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59,84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proofErr w:type="spellStart"/>
            <w:r w:rsidRPr="00A505F1">
              <w:t>Извара</w:t>
            </w:r>
            <w:proofErr w:type="spellEnd"/>
          </w:p>
        </w:tc>
        <w:tc>
          <w:tcPr>
            <w:tcW w:w="3554" w:type="dxa"/>
            <w:vAlign w:val="center"/>
          </w:tcPr>
          <w:p w:rsidR="00534781" w:rsidRPr="00A505F1" w:rsidRDefault="00B015A4" w:rsidP="00534781">
            <w:pPr>
              <w:pStyle w:val="a3"/>
              <w:jc w:val="center"/>
            </w:pPr>
            <w:r>
              <w:t>11,16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Лопухинка</w:t>
            </w:r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190,62+6,22=196,88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Муховицы</w:t>
            </w:r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44,39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Никольское</w:t>
            </w:r>
          </w:p>
        </w:tc>
        <w:tc>
          <w:tcPr>
            <w:tcW w:w="3554" w:type="dxa"/>
            <w:vAlign w:val="center"/>
          </w:tcPr>
          <w:p w:rsidR="00534781" w:rsidRPr="00A505F1" w:rsidRDefault="00B015A4" w:rsidP="00534781">
            <w:pPr>
              <w:pStyle w:val="a3"/>
              <w:jc w:val="center"/>
            </w:pPr>
            <w:r>
              <w:t>8,99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>Новая Буря</w:t>
            </w:r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54,05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proofErr w:type="spellStart"/>
            <w:r w:rsidRPr="00A505F1">
              <w:t>Савольщина</w:t>
            </w:r>
            <w:proofErr w:type="spellEnd"/>
          </w:p>
        </w:tc>
        <w:tc>
          <w:tcPr>
            <w:tcW w:w="3554" w:type="dxa"/>
            <w:vAlign w:val="center"/>
          </w:tcPr>
          <w:p w:rsidR="00534781" w:rsidRPr="00A505F1" w:rsidRDefault="00B015A4" w:rsidP="00534781">
            <w:pPr>
              <w:pStyle w:val="a3"/>
              <w:jc w:val="center"/>
            </w:pPr>
            <w:r>
              <w:t>30,72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r w:rsidRPr="00A505F1">
              <w:t xml:space="preserve">Старые </w:t>
            </w:r>
            <w:proofErr w:type="spellStart"/>
            <w:r w:rsidRPr="00A505F1">
              <w:t>Медуши</w:t>
            </w:r>
            <w:proofErr w:type="spellEnd"/>
          </w:p>
        </w:tc>
        <w:tc>
          <w:tcPr>
            <w:tcW w:w="3554" w:type="dxa"/>
            <w:vAlign w:val="center"/>
          </w:tcPr>
          <w:p w:rsidR="00534781" w:rsidRPr="00A505F1" w:rsidRDefault="006829C5" w:rsidP="00534781">
            <w:pPr>
              <w:pStyle w:val="a3"/>
              <w:jc w:val="center"/>
            </w:pPr>
            <w:r>
              <w:t>36,58</w:t>
            </w:r>
          </w:p>
        </w:tc>
      </w:tr>
      <w:tr w:rsidR="00534781" w:rsidRPr="00A505F1" w:rsidTr="00534781">
        <w:tc>
          <w:tcPr>
            <w:tcW w:w="1054" w:type="dxa"/>
          </w:tcPr>
          <w:p w:rsidR="00534781" w:rsidRPr="00A505F1" w:rsidRDefault="00534781" w:rsidP="00063FD3">
            <w:pPr>
              <w:pStyle w:val="a3"/>
              <w:numPr>
                <w:ilvl w:val="0"/>
                <w:numId w:val="11"/>
              </w:numPr>
            </w:pPr>
          </w:p>
        </w:tc>
        <w:tc>
          <w:tcPr>
            <w:tcW w:w="2031" w:type="dxa"/>
          </w:tcPr>
          <w:p w:rsidR="00534781" w:rsidRPr="00A505F1" w:rsidRDefault="00534781" w:rsidP="0095540F">
            <w:pPr>
              <w:pStyle w:val="a3"/>
              <w:jc w:val="center"/>
            </w:pPr>
            <w:r w:rsidRPr="00A505F1">
              <w:t>деревня</w:t>
            </w:r>
          </w:p>
        </w:tc>
        <w:tc>
          <w:tcPr>
            <w:tcW w:w="2825" w:type="dxa"/>
          </w:tcPr>
          <w:p w:rsidR="00534781" w:rsidRPr="00A505F1" w:rsidRDefault="00534781" w:rsidP="0095540F">
            <w:pPr>
              <w:pStyle w:val="a3"/>
            </w:pPr>
            <w:proofErr w:type="spellStart"/>
            <w:r w:rsidRPr="00A505F1">
              <w:t>Флоревицы</w:t>
            </w:r>
            <w:proofErr w:type="spellEnd"/>
          </w:p>
        </w:tc>
        <w:tc>
          <w:tcPr>
            <w:tcW w:w="3554" w:type="dxa"/>
            <w:vAlign w:val="center"/>
          </w:tcPr>
          <w:p w:rsidR="00534781" w:rsidRPr="00A505F1" w:rsidRDefault="006829C5" w:rsidP="00B015A4">
            <w:pPr>
              <w:pStyle w:val="a3"/>
              <w:jc w:val="center"/>
            </w:pPr>
            <w:r>
              <w:t>39,03+1,69=40,72</w:t>
            </w:r>
          </w:p>
        </w:tc>
      </w:tr>
      <w:tr w:rsidR="007137DD" w:rsidRPr="00A505F1" w:rsidTr="001466A3">
        <w:tc>
          <w:tcPr>
            <w:tcW w:w="5910" w:type="dxa"/>
            <w:gridSpan w:val="3"/>
          </w:tcPr>
          <w:p w:rsidR="007137DD" w:rsidRPr="00A505F1" w:rsidRDefault="007137DD" w:rsidP="0095540F">
            <w:pPr>
              <w:pStyle w:val="a3"/>
            </w:pPr>
            <w:r>
              <w:t>ВСЕГО</w:t>
            </w:r>
          </w:p>
        </w:tc>
        <w:tc>
          <w:tcPr>
            <w:tcW w:w="3554" w:type="dxa"/>
            <w:vAlign w:val="center"/>
          </w:tcPr>
          <w:p w:rsidR="007137DD" w:rsidRDefault="007137DD" w:rsidP="00B015A4">
            <w:pPr>
              <w:pStyle w:val="a3"/>
              <w:jc w:val="center"/>
            </w:pPr>
            <w:r>
              <w:t>749,3</w:t>
            </w:r>
          </w:p>
        </w:tc>
      </w:tr>
    </w:tbl>
    <w:p w:rsidR="00534781" w:rsidRPr="00A505F1" w:rsidRDefault="00534781" w:rsidP="00534781">
      <w:pPr>
        <w:pStyle w:val="a3"/>
        <w:ind w:firstLine="576"/>
      </w:pPr>
    </w:p>
    <w:p w:rsidR="00534781" w:rsidRPr="00A505F1" w:rsidRDefault="00534781" w:rsidP="00534781">
      <w:pPr>
        <w:pStyle w:val="a3"/>
        <w:ind w:firstLine="576"/>
      </w:pPr>
    </w:p>
    <w:p w:rsidR="000F02A0" w:rsidRDefault="000F02A0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>
        <w:br w:type="page"/>
      </w:r>
    </w:p>
    <w:p w:rsidR="00D01B56" w:rsidRPr="00A505F1" w:rsidRDefault="00D01B56" w:rsidP="00D01B56">
      <w:pPr>
        <w:pStyle w:val="2"/>
      </w:pPr>
      <w:bookmarkStart w:id="4" w:name="_Toc381049715"/>
      <w:r w:rsidRPr="00A505F1">
        <w:lastRenderedPageBreak/>
        <w:t xml:space="preserve">Сведения об особо охраняемых природных территориях расположенных на территории </w:t>
      </w:r>
      <w:r w:rsidR="00E41C48" w:rsidRPr="00A505F1">
        <w:t>поселения</w:t>
      </w:r>
      <w:bookmarkEnd w:id="4"/>
    </w:p>
    <w:p w:rsidR="00D01B56" w:rsidRPr="00A505F1" w:rsidRDefault="00D01B56" w:rsidP="00D01B56">
      <w:pPr>
        <w:pStyle w:val="a3"/>
      </w:pPr>
    </w:p>
    <w:p w:rsidR="006C0540" w:rsidRPr="00A505F1" w:rsidRDefault="00DB7193" w:rsidP="006C0540">
      <w:pPr>
        <w:pStyle w:val="3"/>
      </w:pPr>
      <w:bookmarkStart w:id="5" w:name="_Toc381049716"/>
      <w:r w:rsidRPr="00A505F1">
        <w:t>Сведения об особо охраняемых прир</w:t>
      </w:r>
      <w:r w:rsidR="00F66B97" w:rsidRPr="00A505F1">
        <w:t xml:space="preserve">одных территориях федерального </w:t>
      </w:r>
      <w:r w:rsidRPr="00A505F1">
        <w:t>значения</w:t>
      </w:r>
      <w:bookmarkEnd w:id="5"/>
    </w:p>
    <w:p w:rsidR="00930851" w:rsidRPr="00A505F1" w:rsidRDefault="00930851" w:rsidP="006C0540">
      <w:pPr>
        <w:pStyle w:val="a3"/>
      </w:pPr>
    </w:p>
    <w:p w:rsidR="006C0540" w:rsidRPr="00A505F1" w:rsidRDefault="00FB2C4A" w:rsidP="00930851">
      <w:pPr>
        <w:pStyle w:val="a3"/>
        <w:ind w:firstLine="709"/>
      </w:pPr>
      <w:r w:rsidRPr="00A505F1">
        <w:t>По данным полученным с официального сайта Министерства природных ресурсов и экологии Российской Федерации (</w:t>
      </w:r>
      <w:hyperlink r:id="rId9" w:anchor="map" w:history="1">
        <w:r w:rsidR="00913DAC" w:rsidRPr="00A505F1">
          <w:rPr>
            <w:rStyle w:val="a6"/>
          </w:rPr>
          <w:t>http://www.zapoved.ru/catalog/list/regions/129/page/1#map</w:t>
        </w:r>
      </w:hyperlink>
      <w:r w:rsidRPr="00A505F1">
        <w:t>), н</w:t>
      </w:r>
      <w:r w:rsidR="006C0540" w:rsidRPr="00A505F1">
        <w:t xml:space="preserve">а территории </w:t>
      </w:r>
      <w:r w:rsidR="00D576FE" w:rsidRPr="00A505F1">
        <w:rPr>
          <w:b/>
        </w:rPr>
        <w:t>Лопухинского  сельского  поселения</w:t>
      </w:r>
      <w:r w:rsidR="00D576FE" w:rsidRPr="00A505F1">
        <w:t xml:space="preserve"> </w:t>
      </w:r>
      <w:r w:rsidR="006C0540" w:rsidRPr="00A505F1">
        <w:t>особо охраняем</w:t>
      </w:r>
      <w:r w:rsidR="00D576FE" w:rsidRPr="00A505F1">
        <w:t>ых</w:t>
      </w:r>
      <w:r w:rsidR="006C0540" w:rsidRPr="00A505F1">
        <w:t xml:space="preserve"> природн</w:t>
      </w:r>
      <w:r w:rsidR="00D576FE" w:rsidRPr="00A505F1">
        <w:t>ых</w:t>
      </w:r>
      <w:r w:rsidR="006C0540" w:rsidRPr="00A505F1">
        <w:t xml:space="preserve"> территори</w:t>
      </w:r>
      <w:r w:rsidR="00D576FE" w:rsidRPr="00A505F1">
        <w:t>й</w:t>
      </w:r>
      <w:r w:rsidR="006C0540" w:rsidRPr="00A505F1">
        <w:t xml:space="preserve"> </w:t>
      </w:r>
      <w:r w:rsidR="006C0540" w:rsidRPr="00A505F1">
        <w:rPr>
          <w:b/>
        </w:rPr>
        <w:t xml:space="preserve">федерального </w:t>
      </w:r>
      <w:r w:rsidR="006C0540" w:rsidRPr="00A505F1">
        <w:t>значения</w:t>
      </w:r>
      <w:r w:rsidRPr="00A505F1">
        <w:t xml:space="preserve"> - </w:t>
      </w:r>
      <w:r w:rsidR="00D576FE" w:rsidRPr="00A505F1">
        <w:t>нет</w:t>
      </w:r>
      <w:r w:rsidRPr="00A505F1">
        <w:t>.</w:t>
      </w:r>
    </w:p>
    <w:p w:rsidR="006C0540" w:rsidRPr="00A505F1" w:rsidRDefault="006C0540" w:rsidP="006C0540">
      <w:pPr>
        <w:pStyle w:val="a3"/>
      </w:pPr>
    </w:p>
    <w:p w:rsidR="00D01B56" w:rsidRPr="00A505F1" w:rsidRDefault="00DB7193" w:rsidP="00D01B56">
      <w:pPr>
        <w:pStyle w:val="3"/>
      </w:pPr>
      <w:bookmarkStart w:id="6" w:name="_Toc381049717"/>
      <w:r w:rsidRPr="00A505F1">
        <w:t xml:space="preserve">Сведения об особо охраняемых природных территориях </w:t>
      </w:r>
      <w:r w:rsidR="00F66B97" w:rsidRPr="00A505F1">
        <w:t xml:space="preserve">регионального </w:t>
      </w:r>
      <w:r w:rsidRPr="00A505F1">
        <w:t>значения</w:t>
      </w:r>
      <w:bookmarkEnd w:id="6"/>
    </w:p>
    <w:p w:rsidR="00D576FE" w:rsidRPr="00A505F1" w:rsidRDefault="00D576FE" w:rsidP="00930851">
      <w:pPr>
        <w:pStyle w:val="a3"/>
        <w:ind w:firstLine="709"/>
      </w:pPr>
    </w:p>
    <w:p w:rsidR="00BE78F6" w:rsidRPr="00A505F1" w:rsidRDefault="005C2475" w:rsidP="00BE78F6">
      <w:pPr>
        <w:pStyle w:val="a3"/>
        <w:ind w:firstLine="709"/>
      </w:pPr>
      <w:r w:rsidRPr="00A505F1">
        <w:t>По данным полученным с официального сайта Комитета по природны</w:t>
      </w:r>
      <w:r w:rsidR="002D0074" w:rsidRPr="00A505F1">
        <w:t>м</w:t>
      </w:r>
      <w:r w:rsidRPr="00A505F1">
        <w:t xml:space="preserve"> ресурс</w:t>
      </w:r>
      <w:r w:rsidR="002D0074" w:rsidRPr="00A505F1">
        <w:t>ам</w:t>
      </w:r>
      <w:r w:rsidRPr="00A505F1">
        <w:t xml:space="preserve"> </w:t>
      </w:r>
      <w:r w:rsidR="002D0074" w:rsidRPr="00A505F1">
        <w:t>Ленинградской</w:t>
      </w:r>
      <w:r w:rsidRPr="00A505F1">
        <w:t xml:space="preserve"> области</w:t>
      </w:r>
      <w:r w:rsidR="00BE78F6" w:rsidRPr="00A505F1">
        <w:t xml:space="preserve"> </w:t>
      </w:r>
      <w:r w:rsidRPr="00A505F1">
        <w:t>(ссылка:</w:t>
      </w:r>
      <w:r w:rsidR="002D0074" w:rsidRPr="00A505F1">
        <w:t xml:space="preserve"> </w:t>
      </w:r>
      <w:hyperlink r:id="rId10" w:history="1">
        <w:r w:rsidR="00BE78F6" w:rsidRPr="00A505F1">
          <w:rPr>
            <w:rStyle w:val="a6"/>
          </w:rPr>
          <w:t>http://www.nature.lenobl.ru/Files/file/perechen_oopt.doc</w:t>
        </w:r>
      </w:hyperlink>
      <w:r w:rsidR="00C877A7" w:rsidRPr="00A505F1">
        <w:t>)</w:t>
      </w:r>
      <w:r w:rsidR="00BE78F6" w:rsidRPr="00A505F1">
        <w:t>.</w:t>
      </w:r>
    </w:p>
    <w:p w:rsidR="005C2475" w:rsidRPr="00A505F1" w:rsidRDefault="00BE78F6" w:rsidP="00BE78F6">
      <w:pPr>
        <w:pStyle w:val="a3"/>
        <w:ind w:firstLine="709"/>
      </w:pPr>
      <w:r w:rsidRPr="00A505F1">
        <w:rPr>
          <w:b/>
        </w:rPr>
        <w:t>Н</w:t>
      </w:r>
      <w:r w:rsidR="005C2475" w:rsidRPr="00A505F1">
        <w:rPr>
          <w:b/>
        </w:rPr>
        <w:t xml:space="preserve">а территории муниципального </w:t>
      </w:r>
      <w:r w:rsidR="00C877A7" w:rsidRPr="00A505F1">
        <w:rPr>
          <w:b/>
        </w:rPr>
        <w:t>образования</w:t>
      </w:r>
      <w:r w:rsidR="005C2475" w:rsidRPr="00A505F1">
        <w:rPr>
          <w:b/>
        </w:rPr>
        <w:t xml:space="preserve"> расположены следующие особо охраняемые природные территории регионального</w:t>
      </w:r>
      <w:r w:rsidR="005C2475" w:rsidRPr="00A505F1">
        <w:t xml:space="preserve"> </w:t>
      </w:r>
      <w:r w:rsidR="005C2475" w:rsidRPr="00A505F1">
        <w:rPr>
          <w:b/>
        </w:rPr>
        <w:t>значения</w:t>
      </w:r>
      <w:r w:rsidR="005C2475" w:rsidRPr="00A505F1">
        <w:t xml:space="preserve"> </w:t>
      </w:r>
      <w:r w:rsidR="00C877A7" w:rsidRPr="00A505F1">
        <w:rPr>
          <w:b/>
        </w:rPr>
        <w:t>Ленинградской</w:t>
      </w:r>
      <w:r w:rsidR="005C2475" w:rsidRPr="00A505F1">
        <w:rPr>
          <w:b/>
        </w:rPr>
        <w:t xml:space="preserve"> области:</w:t>
      </w:r>
    </w:p>
    <w:p w:rsidR="00ED373B" w:rsidRPr="00A505F1" w:rsidRDefault="00C877A7" w:rsidP="005C2475">
      <w:pPr>
        <w:pStyle w:val="a3"/>
        <w:rPr>
          <w:b/>
        </w:rPr>
      </w:pPr>
      <w:r w:rsidRPr="00A505F1">
        <w:rPr>
          <w:b/>
        </w:rPr>
        <w:t>ПАМЯТНИК ПРИРОДЫ: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  <w:szCs w:val="28"/>
              </w:rPr>
              <w:t>Название ООПТ</w:t>
            </w:r>
          </w:p>
        </w:tc>
        <w:tc>
          <w:tcPr>
            <w:tcW w:w="6379" w:type="dxa"/>
          </w:tcPr>
          <w:p w:rsidR="0041387C" w:rsidRPr="00A505F1" w:rsidRDefault="002D0074" w:rsidP="00C877A7">
            <w:pPr>
              <w:pStyle w:val="a3"/>
            </w:pPr>
            <w:r w:rsidRPr="00A505F1">
              <w:rPr>
                <w:szCs w:val="28"/>
              </w:rPr>
              <w:t xml:space="preserve">Радоновые источники и озера </w:t>
            </w:r>
            <w:r w:rsidR="00C877A7" w:rsidRPr="00A505F1">
              <w:rPr>
                <w:szCs w:val="28"/>
              </w:rPr>
              <w:t>у деревни</w:t>
            </w:r>
            <w:r w:rsidRPr="00A505F1">
              <w:rPr>
                <w:szCs w:val="28"/>
              </w:rPr>
              <w:t xml:space="preserve"> Лопухинка</w:t>
            </w:r>
          </w:p>
        </w:tc>
      </w:tr>
      <w:tr w:rsidR="00534781" w:rsidRPr="00A505F1" w:rsidTr="0041387C">
        <w:tc>
          <w:tcPr>
            <w:tcW w:w="3085" w:type="dxa"/>
          </w:tcPr>
          <w:p w:rsidR="00534781" w:rsidRPr="00A505F1" w:rsidRDefault="00534781" w:rsidP="00D01B56">
            <w:pPr>
              <w:pStyle w:val="a3"/>
              <w:rPr>
                <w:b/>
              </w:rPr>
            </w:pPr>
            <w:r w:rsidRPr="00A505F1">
              <w:rPr>
                <w:b/>
              </w:rPr>
              <w:t>Условное обозначение ООПТ на картах Генерального плана</w:t>
            </w:r>
          </w:p>
        </w:tc>
        <w:tc>
          <w:tcPr>
            <w:tcW w:w="6379" w:type="dxa"/>
          </w:tcPr>
          <w:p w:rsidR="00534781" w:rsidRPr="00A505F1" w:rsidRDefault="00534781" w:rsidP="00D01B56">
            <w:pPr>
              <w:pStyle w:val="a3"/>
              <w:rPr>
                <w:szCs w:val="28"/>
              </w:rPr>
            </w:pPr>
            <w:r w:rsidRPr="00A505F1">
              <w:rPr>
                <w:sz w:val="22"/>
              </w:rPr>
              <w:object w:dxaOrig="1395" w:dyaOrig="810">
                <v:shape id="_x0000_i1025" type="#_x0000_t75" style="width:67.5pt;height:38.25pt" o:ole="">
                  <v:imagedata r:id="rId11" o:title=""/>
                </v:shape>
                <o:OLEObject Type="Embed" ProgID="PBrush" ShapeID="_x0000_i1025" DrawAspect="Content" ObjectID="_1454940599" r:id="rId12"/>
              </w:objec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Категория ООПТ</w:t>
            </w:r>
          </w:p>
        </w:tc>
        <w:tc>
          <w:tcPr>
            <w:tcW w:w="6379" w:type="dxa"/>
          </w:tcPr>
          <w:p w:rsidR="0041387C" w:rsidRPr="00A505F1" w:rsidRDefault="002D0074" w:rsidP="00D01B56">
            <w:pPr>
              <w:pStyle w:val="a3"/>
            </w:pPr>
            <w:r w:rsidRPr="00A505F1">
              <w:rPr>
                <w:szCs w:val="28"/>
              </w:rPr>
              <w:t>Памятник природы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Значение ООПТ</w:t>
            </w:r>
          </w:p>
        </w:tc>
        <w:tc>
          <w:tcPr>
            <w:tcW w:w="6379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t>Региональный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Профиль ООПТ</w:t>
            </w:r>
          </w:p>
        </w:tc>
        <w:tc>
          <w:tcPr>
            <w:tcW w:w="6379" w:type="dxa"/>
          </w:tcPr>
          <w:p w:rsidR="0041387C" w:rsidRPr="00A505F1" w:rsidRDefault="0041387C" w:rsidP="00BE78F6">
            <w:pPr>
              <w:pStyle w:val="a3"/>
              <w:rPr>
                <w:b/>
                <w:szCs w:val="28"/>
              </w:rPr>
            </w:pPr>
            <w:r w:rsidRPr="00A505F1">
              <w:t xml:space="preserve">Комплексный </w:t>
            </w:r>
          </w:p>
        </w:tc>
      </w:tr>
      <w:tr w:rsidR="002D0074" w:rsidRPr="00A505F1" w:rsidTr="0041387C">
        <w:tc>
          <w:tcPr>
            <w:tcW w:w="3085" w:type="dxa"/>
          </w:tcPr>
          <w:p w:rsidR="002D0074" w:rsidRPr="00A505F1" w:rsidRDefault="002D0074" w:rsidP="00D01B56">
            <w:pPr>
              <w:pStyle w:val="a3"/>
              <w:rPr>
                <w:b/>
              </w:rPr>
            </w:pPr>
            <w:r w:rsidRPr="00A505F1">
              <w:rPr>
                <w:b/>
              </w:rPr>
              <w:t>Дата создания</w:t>
            </w:r>
          </w:p>
        </w:tc>
        <w:tc>
          <w:tcPr>
            <w:tcW w:w="6379" w:type="dxa"/>
          </w:tcPr>
          <w:p w:rsidR="002D0074" w:rsidRPr="00A505F1" w:rsidRDefault="002D0074" w:rsidP="00D01B56">
            <w:pPr>
              <w:pStyle w:val="a3"/>
            </w:pPr>
            <w:r w:rsidRPr="00A505F1">
              <w:t>29.03.1976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Кластерность ООПТ</w:t>
            </w:r>
          </w:p>
        </w:tc>
        <w:tc>
          <w:tcPr>
            <w:tcW w:w="6379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t>Отсутствует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 xml:space="preserve">Площадь (в </w:t>
            </w:r>
            <w:proofErr w:type="spellStart"/>
            <w:r w:rsidRPr="00A505F1">
              <w:rPr>
                <w:b/>
              </w:rPr>
              <w:t>т.ч</w:t>
            </w:r>
            <w:proofErr w:type="spellEnd"/>
            <w:r w:rsidRPr="00A505F1">
              <w:rPr>
                <w:b/>
              </w:rPr>
              <w:t>. морской акватории) ООПТ, га</w:t>
            </w:r>
          </w:p>
        </w:tc>
        <w:tc>
          <w:tcPr>
            <w:tcW w:w="6379" w:type="dxa"/>
          </w:tcPr>
          <w:p w:rsidR="002D0074" w:rsidRPr="00A505F1" w:rsidRDefault="002D0074" w:rsidP="002D0074">
            <w:pPr>
              <w:pStyle w:val="a3"/>
            </w:pPr>
            <w:r w:rsidRPr="00A505F1">
              <w:t xml:space="preserve">158,9 </w:t>
            </w:r>
          </w:p>
          <w:p w:rsidR="0041387C" w:rsidRPr="00A505F1" w:rsidRDefault="0041387C" w:rsidP="002D0074">
            <w:pPr>
              <w:pStyle w:val="a3"/>
              <w:rPr>
                <w:b/>
                <w:szCs w:val="28"/>
              </w:rPr>
            </w:pPr>
            <w:r w:rsidRPr="00A505F1">
              <w:t xml:space="preserve">в </w:t>
            </w:r>
            <w:proofErr w:type="spellStart"/>
            <w:r w:rsidRPr="00A505F1">
              <w:t>т.ч</w:t>
            </w:r>
            <w:proofErr w:type="spellEnd"/>
            <w:r w:rsidRPr="00A505F1">
              <w:t xml:space="preserve">. акватория– </w:t>
            </w:r>
            <w:r w:rsidR="002D0074" w:rsidRPr="00A505F1">
              <w:t>0</w:t>
            </w:r>
          </w:p>
        </w:tc>
      </w:tr>
      <w:tr w:rsidR="002D0074" w:rsidRPr="00A505F1" w:rsidTr="0041387C">
        <w:tc>
          <w:tcPr>
            <w:tcW w:w="3085" w:type="dxa"/>
          </w:tcPr>
          <w:p w:rsidR="002D0074" w:rsidRPr="00A505F1" w:rsidRDefault="002D0074" w:rsidP="00D01B56">
            <w:pPr>
              <w:pStyle w:val="a3"/>
              <w:rPr>
                <w:b/>
              </w:rPr>
            </w:pPr>
            <w:r w:rsidRPr="00A505F1">
              <w:rPr>
                <w:b/>
              </w:rPr>
              <w:t>Площадь земельных участков, включенных в границы ООПТ без изъятия из хозяйственного использования</w:t>
            </w:r>
          </w:p>
        </w:tc>
        <w:tc>
          <w:tcPr>
            <w:tcW w:w="6379" w:type="dxa"/>
          </w:tcPr>
          <w:p w:rsidR="002D0074" w:rsidRPr="00A505F1" w:rsidRDefault="002D0074" w:rsidP="00D01B56">
            <w:pPr>
              <w:pStyle w:val="a3"/>
            </w:pPr>
            <w:r w:rsidRPr="00A505F1">
              <w:rPr>
                <w:b/>
              </w:rPr>
              <w:t>158,9 га</w:t>
            </w:r>
          </w:p>
        </w:tc>
      </w:tr>
      <w:tr w:rsidR="00BE78F6" w:rsidRPr="00A505F1" w:rsidTr="0041387C">
        <w:tc>
          <w:tcPr>
            <w:tcW w:w="3085" w:type="dxa"/>
          </w:tcPr>
          <w:p w:rsidR="00BE78F6" w:rsidRPr="00A505F1" w:rsidRDefault="00BE78F6" w:rsidP="00D01B56">
            <w:pPr>
              <w:pStyle w:val="a3"/>
              <w:rPr>
                <w:b/>
              </w:rPr>
            </w:pPr>
            <w:r w:rsidRPr="00A505F1">
              <w:rPr>
                <w:b/>
              </w:rPr>
              <w:lastRenderedPageBreak/>
              <w:t>Границы ООПТ</w:t>
            </w:r>
          </w:p>
        </w:tc>
        <w:tc>
          <w:tcPr>
            <w:tcW w:w="6379" w:type="dxa"/>
          </w:tcPr>
          <w:p w:rsidR="00BE78F6" w:rsidRPr="00A505F1" w:rsidRDefault="00BE78F6" w:rsidP="00BE78F6">
            <w:pPr>
              <w:pStyle w:val="a3"/>
            </w:pPr>
            <w:proofErr w:type="gramStart"/>
            <w:r w:rsidRPr="00A505F1">
              <w:rPr>
                <w:b/>
              </w:rPr>
              <w:t>северная граница</w:t>
            </w:r>
            <w:r w:rsidRPr="00A505F1">
              <w:t xml:space="preserve"> проходит от северо-западного угла квартала 105 Лопухинского участкового лесничества Ломоносовского лесничества по его северо-западной границе до пересечения с рекой Лопухинка, далее вверх по течению реки Лопухинка по ее правому берегу до впадения реки Рудица, далее вверх по течению реки Рудица по ее правому берегу до юго-восточной границы квартала 105 Лопухинского участкового лесничества Ломоносовского лесничества;</w:t>
            </w:r>
            <w:proofErr w:type="gramEnd"/>
          </w:p>
          <w:p w:rsidR="00BE78F6" w:rsidRPr="00A505F1" w:rsidRDefault="00BE78F6" w:rsidP="00BE78F6">
            <w:pPr>
              <w:pStyle w:val="a3"/>
            </w:pPr>
            <w:r w:rsidRPr="00A505F1">
              <w:rPr>
                <w:b/>
              </w:rPr>
              <w:t>восточная граница</w:t>
            </w:r>
            <w:r w:rsidRPr="00A505F1">
              <w:t xml:space="preserve"> проходит от пересечения реки Рудица и юго-восточной границы квартала 105 Лопухинского участкового лесничества Ломоносовского лесничества общим направлением на юго-запад по юго-восточной границе квартала 105 Лопухинского участкового лесничества Ломоносовского лесничества до юго-западного угла квартала 105 Лопухинского участкового лесничества Ломоносовского лесничества;</w:t>
            </w:r>
          </w:p>
          <w:p w:rsidR="00BE78F6" w:rsidRPr="00A505F1" w:rsidRDefault="00BE78F6" w:rsidP="00BE78F6">
            <w:pPr>
              <w:pStyle w:val="a3"/>
            </w:pPr>
            <w:proofErr w:type="gramStart"/>
            <w:r w:rsidRPr="00A505F1">
              <w:rPr>
                <w:b/>
              </w:rPr>
              <w:t>южная граница</w:t>
            </w:r>
            <w:r w:rsidRPr="00A505F1">
              <w:t xml:space="preserve"> проходит от юго-западного угла квартала 105 Лопухинского участкового лесничества Ломоносовского лесничества по прямой через квартал 118 Лопухинского участкового лесничества Ломоносовского лесничества до северо-западного угла земельного участка очистных сооружений деревни Лопухинка в точке с координатами &lt;*&gt; 59`44'24,3" северной широты 29`25'12,0" восточной долготы, далее, обходя земельный участок очистных сооружений деревни Лопухинка с севера, до грунтовой дороги (в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точке с координатами 59`44'22,9" северной широты 29`25'10,0" восточной долготы), связывающей очистные сооружения с территорией деревни Лопухинка, далее по указанной дороге до границы деревни Лопухинка, по северной и западной границам деревни Лопухинка по следующим поворотным точкам: 1 - 59`44'20,9"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29`24'46,7"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2 - 59`44'20,6"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29`24'41,5" </w:t>
            </w:r>
            <w:proofErr w:type="spellStart"/>
            <w:r w:rsidRPr="00A505F1">
              <w:t>в</w:t>
            </w:r>
            <w:proofErr w:type="gramEnd"/>
            <w:r w:rsidRPr="00A505F1">
              <w:t>.</w:t>
            </w:r>
            <w:proofErr w:type="gramStart"/>
            <w:r w:rsidRPr="00A505F1">
              <w:t>д</w:t>
            </w:r>
            <w:proofErr w:type="spellEnd"/>
            <w:r w:rsidRPr="00A505F1">
              <w:t xml:space="preserve">.; 3 - 59`44'21,1"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29`24'39,0"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4 - 59`44'20,5"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29`24'36,8"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5- 59`44'19,4"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29`24'37,9"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6 - 59`44'13,7"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29`24'32,9"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7 - 59`44'13,9"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29`24'31,7" </w:t>
            </w:r>
            <w:proofErr w:type="spellStart"/>
            <w:r w:rsidRPr="00A505F1">
              <w:t>в.д</w:t>
            </w:r>
            <w:proofErr w:type="spellEnd"/>
            <w:r w:rsidRPr="00A505F1">
              <w:t>.; 8 - 59`44'6,8</w:t>
            </w:r>
            <w:proofErr w:type="gramEnd"/>
            <w:r w:rsidRPr="00A505F1">
              <w:t xml:space="preserve">" </w:t>
            </w:r>
            <w:proofErr w:type="spellStart"/>
            <w:proofErr w:type="gramStart"/>
            <w:r w:rsidRPr="00A505F1">
              <w:t>с.ш</w:t>
            </w:r>
            <w:proofErr w:type="spellEnd"/>
            <w:r w:rsidRPr="00A505F1">
              <w:t xml:space="preserve">., 29`24'26,4"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</w:t>
            </w:r>
            <w:r w:rsidRPr="00A505F1">
              <w:lastRenderedPageBreak/>
              <w:t xml:space="preserve">9 - 59`44'7,0"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29`24'24,4"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10 - 59`44'5,1"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29`24'22,4"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11 - 59`44'4,7"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29`24'23,7"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12 - 59`43'59,0"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29`24'20,0"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13 - 59`43'59,4" </w:t>
            </w:r>
            <w:proofErr w:type="spellStart"/>
            <w:r w:rsidRPr="00A505F1">
              <w:t>с.ш</w:t>
            </w:r>
            <w:proofErr w:type="spellEnd"/>
            <w:r w:rsidRPr="00A505F1">
              <w:t>., 29`24'21,8</w:t>
            </w:r>
            <w:proofErr w:type="gramEnd"/>
            <w:r w:rsidRPr="00A505F1">
              <w:t xml:space="preserve">" </w:t>
            </w:r>
            <w:proofErr w:type="spellStart"/>
            <w:proofErr w:type="gramStart"/>
            <w:r w:rsidRPr="00A505F1">
              <w:t>в.д</w:t>
            </w:r>
            <w:proofErr w:type="spellEnd"/>
            <w:r w:rsidRPr="00A505F1">
              <w:t xml:space="preserve">.; 14 - 59`43'54,9"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29`24'18,8"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15 - 59`43'54,5"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29`24'20,3"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16 - 59`43'52,0"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29`24'17,5"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 до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, далее по северной границе полосы отвода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 до границы деревни Лопухинка в точке с координатами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59`43'55,2" северной широты 29`23'51,7" восточной долготы, далее, обходя деревню Лопухинка с севера по следующим поворотным точкам: до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, далее по северной границе полосы отвода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 до границы деревни Лопухинка в точке с координатами 59`43'55,2" северной широты 29`23'51,7" восточной долготы, далее, обходя деревню Лопухинка с</w:t>
            </w:r>
            <w:proofErr w:type="gramEnd"/>
            <w:r w:rsidRPr="00A505F1">
              <w:t xml:space="preserve"> севера по следующим поворотным точкам: 17 - 59`43'58,7"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29`23'52,5"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18 - 59`44'0,7"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29`23'51,6"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19 - 59`44'0,6"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29`23'45,5"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20 - 59`43'59,2"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29`23'44,9"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21 - 59`43'59,3"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29`23'40,7" </w:t>
            </w:r>
            <w:proofErr w:type="spellStart"/>
            <w:r w:rsidRPr="00A505F1">
              <w:t>в</w:t>
            </w:r>
            <w:proofErr w:type="gramStart"/>
            <w:r w:rsidRPr="00A505F1">
              <w:t>.д</w:t>
            </w:r>
            <w:proofErr w:type="spellEnd"/>
            <w:proofErr w:type="gramEnd"/>
            <w:r w:rsidRPr="00A505F1">
              <w:t xml:space="preserve">; </w:t>
            </w:r>
            <w:proofErr w:type="gramStart"/>
            <w:r w:rsidRPr="00A505F1">
              <w:t xml:space="preserve">22 - 59`44'0,1"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29`23'38,1"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23 - 59`44'0,5"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29`23'20,6"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 до пересечения в точке с координатами 59`43'57,5" северной широты 29`23'20,2" восточной долготы с полосой отвода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, далее по северной границе полосы отвода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 до пересечения с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полосой отвода автомобильной дороги, следующей в деревню Верхние </w:t>
            </w:r>
            <w:proofErr w:type="spellStart"/>
            <w:r w:rsidRPr="00A505F1">
              <w:t>Рудицы</w:t>
            </w:r>
            <w:proofErr w:type="spellEnd"/>
            <w:r w:rsidRPr="00A505F1">
              <w:t>;</w:t>
            </w:r>
            <w:proofErr w:type="gramEnd"/>
          </w:p>
          <w:p w:rsidR="00BE78F6" w:rsidRPr="00A505F1" w:rsidRDefault="00BE78F6" w:rsidP="00BE78F6">
            <w:pPr>
              <w:pStyle w:val="a3"/>
            </w:pPr>
            <w:proofErr w:type="gramStart"/>
            <w:r w:rsidRPr="00A505F1">
              <w:rPr>
                <w:b/>
              </w:rPr>
              <w:t>западная граница</w:t>
            </w:r>
            <w:r w:rsidRPr="00A505F1">
              <w:t xml:space="preserve"> проходит от пересечения полосы отвода автомобильной дороги Р-35 Петродворец - </w:t>
            </w:r>
            <w:proofErr w:type="spellStart"/>
            <w:r w:rsidRPr="00A505F1">
              <w:t>Кейкино</w:t>
            </w:r>
            <w:proofErr w:type="spellEnd"/>
            <w:r w:rsidRPr="00A505F1">
              <w:t xml:space="preserve"> и полосы отвода автомобильной дороги, следующей в деревню Верхние </w:t>
            </w:r>
            <w:proofErr w:type="spellStart"/>
            <w:r w:rsidRPr="00A505F1">
              <w:t>Рудицы</w:t>
            </w:r>
            <w:proofErr w:type="spellEnd"/>
            <w:r w:rsidRPr="00A505F1">
              <w:t xml:space="preserve">, на северо-восток по южной границе полосы отвода автомобильной дороги до границы деревни Верхние </w:t>
            </w:r>
            <w:proofErr w:type="spellStart"/>
            <w:r w:rsidRPr="00A505F1">
              <w:t>Рудицы</w:t>
            </w:r>
            <w:proofErr w:type="spellEnd"/>
            <w:r w:rsidRPr="00A505F1">
              <w:t xml:space="preserve"> в точке с координатами 59`44'12,5" северной широты 29`24'5,2" восточной долготы, далее по южной </w:t>
            </w:r>
            <w:r w:rsidRPr="00A505F1">
              <w:lastRenderedPageBreak/>
              <w:t xml:space="preserve">границе деревни Верхние </w:t>
            </w:r>
            <w:proofErr w:type="spellStart"/>
            <w:r w:rsidRPr="00A505F1">
              <w:t>Рудицы</w:t>
            </w:r>
            <w:proofErr w:type="spellEnd"/>
            <w:r w:rsidRPr="00A505F1">
              <w:t xml:space="preserve"> по следующим поворотным</w:t>
            </w:r>
            <w:proofErr w:type="gramEnd"/>
            <w:r w:rsidRPr="00A505F1">
              <w:t xml:space="preserve"> </w:t>
            </w:r>
            <w:proofErr w:type="gramStart"/>
            <w:r w:rsidRPr="00A505F1">
              <w:t xml:space="preserve">точкам: 24 - 59`44'0,5"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29`23'20,6"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25 - 59`44'10,9"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29`24'7,5"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26 - 59`44'12,6"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29`24'11,8"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27 - 59`44'13,0"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29`24'17,1"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28 - 59`44'20,1"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29`24'29,7" </w:t>
            </w:r>
            <w:proofErr w:type="spellStart"/>
            <w:r w:rsidRPr="00A505F1">
              <w:t>в.д</w:t>
            </w:r>
            <w:proofErr w:type="spellEnd"/>
            <w:r w:rsidRPr="00A505F1">
              <w:t>.; 29 - 59`44'20,9</w:t>
            </w:r>
            <w:proofErr w:type="gramEnd"/>
            <w:r w:rsidRPr="00A505F1">
              <w:t xml:space="preserve">" </w:t>
            </w:r>
            <w:proofErr w:type="spellStart"/>
            <w:proofErr w:type="gramStart"/>
            <w:r w:rsidRPr="00A505F1">
              <w:t>с.ш</w:t>
            </w:r>
            <w:proofErr w:type="spellEnd"/>
            <w:r w:rsidRPr="00A505F1">
              <w:t xml:space="preserve">., 29`24'30,2"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30 - 59`44'21,6"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29`24'31,3"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31 - 59`44'22,3"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29`24'31,1"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32 - 59`44'22,9"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29`24'37,2"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33 - 59`44'23,2"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29`24'38,1"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34 - 59`44'22,1" </w:t>
            </w:r>
            <w:proofErr w:type="spellStart"/>
            <w:r w:rsidRPr="00A505F1">
              <w:t>с.ш</w:t>
            </w:r>
            <w:proofErr w:type="spellEnd"/>
            <w:r w:rsidRPr="00A505F1">
              <w:t>., 29`24'38,2</w:t>
            </w:r>
            <w:proofErr w:type="gramEnd"/>
            <w:r w:rsidRPr="00A505F1">
              <w:t xml:space="preserve">" </w:t>
            </w:r>
            <w:proofErr w:type="spellStart"/>
            <w:proofErr w:type="gramStart"/>
            <w:r w:rsidRPr="00A505F1">
              <w:t>в.д</w:t>
            </w:r>
            <w:proofErr w:type="spellEnd"/>
            <w:r w:rsidRPr="00A505F1">
              <w:t xml:space="preserve">.; 35 - 59`44'22,1"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29`24'39,0" </w:t>
            </w:r>
            <w:proofErr w:type="spellStart"/>
            <w:r w:rsidRPr="00A505F1">
              <w:t>в.д</w:t>
            </w:r>
            <w:proofErr w:type="spellEnd"/>
            <w:r w:rsidRPr="00A505F1">
              <w:t xml:space="preserve">.; 36 - 59`44'23,0" </w:t>
            </w:r>
            <w:proofErr w:type="spellStart"/>
            <w:r w:rsidRPr="00A505F1">
              <w:t>с.ш</w:t>
            </w:r>
            <w:proofErr w:type="spellEnd"/>
            <w:r w:rsidRPr="00A505F1">
              <w:t xml:space="preserve">., 29`24'39,5" </w:t>
            </w:r>
            <w:proofErr w:type="spellStart"/>
            <w:r w:rsidRPr="00A505F1">
              <w:t>в.д</w:t>
            </w:r>
            <w:proofErr w:type="spellEnd"/>
            <w:r w:rsidRPr="00A505F1">
              <w:t>.; до северо-западного угла квартала 118 Лопухинского участкового лесничества Ломоносовского лесничества в точке с координатами 59`44'23,0" северной широты 29`24'44,4" восточной долготы, далее по северо-западной границе квартала 118 и северо-западной границе квартала 105 Лопухинского</w:t>
            </w:r>
            <w:proofErr w:type="gramEnd"/>
            <w:r w:rsidRPr="00A505F1">
              <w:t xml:space="preserve"> участкового лесничества Ломоносовского лесничества к исходной точке - северо-западному углу квартала 105 Лопухинского участкового лесничества Ломоносовского лесничества.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Географические координаты представлены в системе координат СК-42.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lastRenderedPageBreak/>
              <w:t>Площадь охранной зоны ООПТ</w:t>
            </w:r>
          </w:p>
        </w:tc>
        <w:tc>
          <w:tcPr>
            <w:tcW w:w="6379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t>не выделена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Местоположение (административно-территориальные единицы, в границах которых находится ООПТ)</w:t>
            </w:r>
          </w:p>
        </w:tc>
        <w:tc>
          <w:tcPr>
            <w:tcW w:w="6379" w:type="dxa"/>
          </w:tcPr>
          <w:p w:rsidR="0041387C" w:rsidRPr="00A505F1" w:rsidRDefault="002D0074" w:rsidP="002D0074">
            <w:pPr>
              <w:pStyle w:val="a3"/>
              <w:rPr>
                <w:b/>
                <w:szCs w:val="28"/>
              </w:rPr>
            </w:pPr>
            <w:r w:rsidRPr="00A505F1">
              <w:t>Лопухинское сельское поселение Ломоносовского района Ленинградской области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Реквизиты актов об организации ООПТ</w:t>
            </w:r>
          </w:p>
        </w:tc>
        <w:tc>
          <w:tcPr>
            <w:tcW w:w="6379" w:type="dxa"/>
          </w:tcPr>
          <w:p w:rsidR="0041387C" w:rsidRPr="00A505F1" w:rsidRDefault="00C877A7" w:rsidP="00D01B56">
            <w:pPr>
              <w:pStyle w:val="a3"/>
              <w:rPr>
                <w:b/>
                <w:szCs w:val="28"/>
              </w:rPr>
            </w:pPr>
            <w:proofErr w:type="gramStart"/>
            <w:r w:rsidRPr="00A505F1">
              <w:t>Постановление Правительства Ленинградской области от 5 декабря 2011 года № 418 "Об утверждении паспорта особо охраняемой природной территории "Радоновые источники и озера у деревни Лопухинка" и внесении изменений в постановление Правительства Ленинградской области от 26 декабря 1996 года № 494 "О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области"</w:t>
            </w:r>
            <w:proofErr w:type="gramEnd"/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lastRenderedPageBreak/>
              <w:t>Наличие международного статуса ООПТ</w:t>
            </w:r>
          </w:p>
        </w:tc>
        <w:tc>
          <w:tcPr>
            <w:tcW w:w="6379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t>Нет</w:t>
            </w:r>
          </w:p>
        </w:tc>
      </w:tr>
      <w:tr w:rsidR="0041387C" w:rsidRPr="00A505F1" w:rsidTr="0041387C">
        <w:tc>
          <w:tcPr>
            <w:tcW w:w="3085" w:type="dxa"/>
          </w:tcPr>
          <w:p w:rsidR="0041387C" w:rsidRPr="00A505F1" w:rsidRDefault="0041387C" w:rsidP="00D01B56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Ведомственная подчинённость ООПТ</w:t>
            </w:r>
          </w:p>
        </w:tc>
        <w:tc>
          <w:tcPr>
            <w:tcW w:w="6379" w:type="dxa"/>
          </w:tcPr>
          <w:p w:rsidR="0041387C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Комитет по природным ресурсам Ленинградской области</w:t>
            </w:r>
          </w:p>
        </w:tc>
      </w:tr>
      <w:tr w:rsidR="00BE78F6" w:rsidRPr="00A505F1" w:rsidTr="0041387C">
        <w:tc>
          <w:tcPr>
            <w:tcW w:w="3085" w:type="dxa"/>
          </w:tcPr>
          <w:p w:rsidR="00BE78F6" w:rsidRPr="00A505F1" w:rsidRDefault="00BE78F6" w:rsidP="00D01B56">
            <w:pPr>
              <w:pStyle w:val="a3"/>
              <w:rPr>
                <w:b/>
              </w:rPr>
            </w:pPr>
            <w:r w:rsidRPr="00A505F1">
              <w:rPr>
                <w:b/>
              </w:rPr>
              <w:t>Обоснование создания ООПТ и ее значимость</w:t>
            </w:r>
          </w:p>
        </w:tc>
        <w:tc>
          <w:tcPr>
            <w:tcW w:w="6379" w:type="dxa"/>
          </w:tcPr>
          <w:p w:rsidR="00BE78F6" w:rsidRPr="00A505F1" w:rsidRDefault="00BE78F6" w:rsidP="00BE78F6">
            <w:pPr>
              <w:pStyle w:val="a3"/>
            </w:pPr>
            <w:r w:rsidRPr="00A505F1">
              <w:t>сохранение мест выхода на дневную поверхность родников, обогащенных радоном, озер искусственного происхождения, водотоков рек Лопухинка и Рудица;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сохранение широколиственных и елово-широколиственных лесов с обилием неморальных видов;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сохранение комплекса видов птиц широколиственных и елово-широколиственных лесов;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сохранение охраняемых видов растений, грибов, животных и их местообитаний.</w:t>
            </w:r>
          </w:p>
          <w:p w:rsidR="00BE78F6" w:rsidRPr="00A505F1" w:rsidRDefault="00BE78F6" w:rsidP="00BE78F6">
            <w:pPr>
              <w:pStyle w:val="a3"/>
            </w:pPr>
            <w:r w:rsidRPr="00A505F1">
              <w:t xml:space="preserve">Перечень </w:t>
            </w:r>
            <w:proofErr w:type="gramStart"/>
            <w:r w:rsidRPr="00A505F1">
              <w:t>основных</w:t>
            </w:r>
            <w:proofErr w:type="gramEnd"/>
            <w:r w:rsidRPr="00A505F1">
              <w:t xml:space="preserve"> объектов охраны: 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места выхода родников, озера искусственного происхождения, водотоки рек Лопухинка и Рудица;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широколиственные и елово-широколиственные леса с обилием неморальных видов;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комплекс видов птиц широколиственных и елово-широколиственных лесов;</w:t>
            </w:r>
          </w:p>
          <w:p w:rsidR="00BE78F6" w:rsidRPr="00A505F1" w:rsidRDefault="00BE78F6" w:rsidP="00BE78F6">
            <w:pPr>
              <w:pStyle w:val="a3"/>
            </w:pPr>
            <w:r w:rsidRPr="00A505F1">
              <w:t>охраняемые виды растений, грибов, животных и их местообитания.</w:t>
            </w:r>
          </w:p>
        </w:tc>
      </w:tr>
    </w:tbl>
    <w:p w:rsidR="005C2475" w:rsidRPr="00A505F1" w:rsidRDefault="005C2475" w:rsidP="00D01B56">
      <w:pPr>
        <w:pStyle w:val="a3"/>
      </w:pPr>
    </w:p>
    <w:p w:rsidR="00E965F4" w:rsidRPr="00A505F1" w:rsidRDefault="001701C4" w:rsidP="00D01B56">
      <w:pPr>
        <w:pStyle w:val="a3"/>
        <w:rPr>
          <w:b/>
        </w:rPr>
      </w:pPr>
      <w:r w:rsidRPr="00A505F1">
        <w:rPr>
          <w:b/>
        </w:rPr>
        <w:t xml:space="preserve">ОХРАННАЯ ЗОНА </w:t>
      </w:r>
      <w:r w:rsidR="00BE78F6" w:rsidRPr="00A505F1">
        <w:rPr>
          <w:b/>
        </w:rPr>
        <w:t>ГОСУДАРСТВЕНН</w:t>
      </w:r>
      <w:r w:rsidRPr="00A505F1">
        <w:rPr>
          <w:b/>
        </w:rPr>
        <w:t>ОГО</w:t>
      </w:r>
      <w:r w:rsidR="00BE78F6" w:rsidRPr="00A505F1">
        <w:rPr>
          <w:b/>
        </w:rPr>
        <w:t xml:space="preserve"> ПРИРОДН</w:t>
      </w:r>
      <w:r w:rsidRPr="00A505F1">
        <w:rPr>
          <w:b/>
        </w:rPr>
        <w:t>ОГО</w:t>
      </w:r>
      <w:r w:rsidR="00BE78F6" w:rsidRPr="00A505F1">
        <w:rPr>
          <w:b/>
        </w:rPr>
        <w:t xml:space="preserve"> ЗАКАЗНИК</w:t>
      </w:r>
      <w:r w:rsidRPr="00A505F1">
        <w:rPr>
          <w:b/>
        </w:rPr>
        <w:t>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1701C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  <w:szCs w:val="28"/>
              </w:rPr>
              <w:t>Название ООПТ</w:t>
            </w:r>
          </w:p>
        </w:tc>
        <w:tc>
          <w:tcPr>
            <w:tcW w:w="6379" w:type="dxa"/>
          </w:tcPr>
          <w:p w:rsidR="00E965F4" w:rsidRPr="00A505F1" w:rsidRDefault="00BE78F6" w:rsidP="00E965F4">
            <w:pPr>
              <w:pStyle w:val="a3"/>
            </w:pPr>
            <w:proofErr w:type="spellStart"/>
            <w:r w:rsidRPr="00A505F1">
              <w:t>Гостилицкий</w:t>
            </w:r>
            <w:proofErr w:type="spellEnd"/>
          </w:p>
        </w:tc>
      </w:tr>
      <w:tr w:rsidR="001701C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Категория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</w:pPr>
            <w:r w:rsidRPr="00A505F1">
              <w:t>государственный природный заказник</w:t>
            </w:r>
          </w:p>
        </w:tc>
      </w:tr>
      <w:tr w:rsidR="001701C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Значение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Региональный</w:t>
            </w:r>
          </w:p>
        </w:tc>
      </w:tr>
      <w:tr w:rsidR="001701C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Профиль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ботанический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</w:rPr>
            </w:pPr>
            <w:r w:rsidRPr="00A505F1">
              <w:rPr>
                <w:b/>
              </w:rPr>
              <w:t>Дата создания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</w:pPr>
            <w:r w:rsidRPr="00A505F1">
              <w:t>29.03.1976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Кластерность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Отсутствует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 xml:space="preserve">Площадь (в </w:t>
            </w:r>
            <w:proofErr w:type="spellStart"/>
            <w:r w:rsidRPr="00A505F1">
              <w:rPr>
                <w:b/>
              </w:rPr>
              <w:t>т.ч</w:t>
            </w:r>
            <w:proofErr w:type="spellEnd"/>
            <w:r w:rsidRPr="00A505F1">
              <w:rPr>
                <w:b/>
              </w:rPr>
              <w:t>. морской акватории)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</w:pPr>
            <w:r w:rsidRPr="00A505F1">
              <w:t>1599,5 га</w:t>
            </w:r>
          </w:p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 xml:space="preserve">в </w:t>
            </w:r>
            <w:proofErr w:type="spellStart"/>
            <w:r w:rsidRPr="00A505F1">
              <w:t>т.ч</w:t>
            </w:r>
            <w:proofErr w:type="spellEnd"/>
            <w:r w:rsidRPr="00A505F1">
              <w:t>. акватория– 0</w:t>
            </w:r>
          </w:p>
        </w:tc>
      </w:tr>
      <w:tr w:rsidR="001701C4" w:rsidRPr="00A505F1" w:rsidTr="00E965F4">
        <w:tc>
          <w:tcPr>
            <w:tcW w:w="3085" w:type="dxa"/>
          </w:tcPr>
          <w:p w:rsidR="001701C4" w:rsidRPr="00A505F1" w:rsidRDefault="001701C4" w:rsidP="00E965F4">
            <w:pPr>
              <w:pStyle w:val="a3"/>
              <w:rPr>
                <w:b/>
              </w:rPr>
            </w:pPr>
            <w:r w:rsidRPr="00A505F1">
              <w:rPr>
                <w:b/>
              </w:rPr>
              <w:t>Условное обозначение ООПТ на картах Генерального плана</w:t>
            </w:r>
          </w:p>
        </w:tc>
        <w:tc>
          <w:tcPr>
            <w:tcW w:w="6379" w:type="dxa"/>
          </w:tcPr>
          <w:p w:rsidR="001701C4" w:rsidRPr="00A505F1" w:rsidRDefault="00045E35" w:rsidP="00E965F4">
            <w:pPr>
              <w:pStyle w:val="a3"/>
            </w:pPr>
            <w:r w:rsidRPr="00A505F1">
              <w:rPr>
                <w:noProof/>
                <w:lang w:eastAsia="ru-RU"/>
              </w:rPr>
              <w:drawing>
                <wp:inline distT="0" distB="0" distL="0" distR="0" wp14:anchorId="16D51CE3" wp14:editId="08C1FFD1">
                  <wp:extent cx="1019175" cy="5238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1C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Площадь охранной зоны ООПТ</w:t>
            </w:r>
          </w:p>
        </w:tc>
        <w:tc>
          <w:tcPr>
            <w:tcW w:w="6379" w:type="dxa"/>
          </w:tcPr>
          <w:p w:rsidR="00045E35" w:rsidRPr="00A505F1" w:rsidRDefault="00045E35" w:rsidP="00045E35">
            <w:pPr>
              <w:pStyle w:val="a3"/>
            </w:pPr>
            <w:r w:rsidRPr="00A505F1">
              <w:t>Общая площадь:</w:t>
            </w:r>
            <w:r w:rsidR="00E965F4" w:rsidRPr="00A505F1">
              <w:t>616,8 га</w:t>
            </w:r>
            <w:r w:rsidRPr="00A505F1">
              <w:t>;</w:t>
            </w:r>
          </w:p>
          <w:p w:rsidR="00E965F4" w:rsidRPr="00A505F1" w:rsidRDefault="00045E35" w:rsidP="00045E35">
            <w:pPr>
              <w:pStyle w:val="a3"/>
              <w:rPr>
                <w:b/>
                <w:szCs w:val="28"/>
              </w:rPr>
            </w:pPr>
            <w:r w:rsidRPr="00A505F1">
              <w:t xml:space="preserve">Площадь в границах Лопухинского сельского </w:t>
            </w:r>
            <w:r w:rsidRPr="00A505F1">
              <w:lastRenderedPageBreak/>
              <w:t>поселения:315,3 га</w:t>
            </w:r>
          </w:p>
        </w:tc>
      </w:tr>
      <w:tr w:rsidR="001701C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</w:rPr>
            </w:pPr>
            <w:r w:rsidRPr="00A505F1">
              <w:rPr>
                <w:b/>
              </w:rPr>
              <w:lastRenderedPageBreak/>
              <w:t>Описание границ охранной зоны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</w:pPr>
            <w:proofErr w:type="gramStart"/>
            <w:r w:rsidRPr="00A505F1">
              <w:rPr>
                <w:b/>
              </w:rPr>
              <w:t>восточная</w:t>
            </w:r>
            <w:proofErr w:type="gramEnd"/>
            <w:r w:rsidRPr="00A505F1">
              <w:t xml:space="preserve">: от юго-восточного угла квартала 93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участкового лесничества Ломоносовского лесничества на север до его северо-восточного угла;</w:t>
            </w:r>
          </w:p>
          <w:p w:rsidR="00E965F4" w:rsidRPr="00A505F1" w:rsidRDefault="00E965F4" w:rsidP="00E965F4">
            <w:pPr>
              <w:pStyle w:val="a3"/>
            </w:pPr>
            <w:proofErr w:type="gramStart"/>
            <w:r w:rsidRPr="00A505F1">
              <w:rPr>
                <w:b/>
              </w:rPr>
              <w:t>северная</w:t>
            </w:r>
            <w:proofErr w:type="gramEnd"/>
            <w:r w:rsidRPr="00A505F1">
              <w:t xml:space="preserve">: от северо-восточного угла квартала 93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участкового лесничества Ломоносовского лесничества на запад по северным границам кварталов 93, 92, 91 до северо-западного угла квартала 91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участкового лесничества Ломоносовского лесничества;</w:t>
            </w:r>
          </w:p>
          <w:p w:rsidR="00E965F4" w:rsidRPr="00A505F1" w:rsidRDefault="00E965F4" w:rsidP="00E965F4">
            <w:pPr>
              <w:pStyle w:val="a3"/>
            </w:pPr>
            <w:proofErr w:type="gramStart"/>
            <w:r w:rsidRPr="00A505F1">
              <w:rPr>
                <w:b/>
              </w:rPr>
              <w:t>западная</w:t>
            </w:r>
            <w:r w:rsidRPr="00A505F1">
              <w:t xml:space="preserve">: от северо-западного угла квартала 91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участкового лесничества Ломоносовского лесничества на юго-восток по его западной границе до северного угла квартала 104 Лопухинского участкового лесничества Ломоносовского лесничества, далее на юго-запад по северо-западным границам кварталов 104, 107, 120, по юго-западной границе квартала 120 до северного угла квартала 133 Лопухинского участкового лесничества Ломоносовского лесничества, далее по его северо-западной границе до пересечения с</w:t>
            </w:r>
            <w:proofErr w:type="gramEnd"/>
            <w:r w:rsidRPr="00A505F1">
              <w:t xml:space="preserve"> границей земельного отвода автомобильной дороги Лопухинка - </w:t>
            </w:r>
            <w:proofErr w:type="spellStart"/>
            <w:r w:rsidRPr="00A505F1">
              <w:t>Зрекино</w:t>
            </w:r>
            <w:proofErr w:type="spellEnd"/>
            <w:r w:rsidRPr="00A505F1">
              <w:t xml:space="preserve"> (</w:t>
            </w:r>
            <w:proofErr w:type="spellStart"/>
            <w:r w:rsidRPr="00A505F1">
              <w:t>Гостилицы</w:t>
            </w:r>
            <w:proofErr w:type="spellEnd"/>
            <w:r w:rsidRPr="00A505F1">
              <w:t>);</w:t>
            </w:r>
          </w:p>
          <w:p w:rsidR="00E965F4" w:rsidRPr="00A505F1" w:rsidRDefault="00E965F4" w:rsidP="00E965F4">
            <w:pPr>
              <w:pStyle w:val="a3"/>
            </w:pPr>
            <w:proofErr w:type="gramStart"/>
            <w:r w:rsidRPr="00A505F1">
              <w:rPr>
                <w:b/>
              </w:rPr>
              <w:t>южная</w:t>
            </w:r>
            <w:r w:rsidRPr="00A505F1">
              <w:t xml:space="preserve">: от пересечения северо-западной границы квартала 133 Лопухинского участкового лесничества Ломоносовского лесничества с границей земельного отвода автомобильной дороги Лопухинка - </w:t>
            </w:r>
            <w:proofErr w:type="spellStart"/>
            <w:r w:rsidRPr="00A505F1">
              <w:t>Зрекино</w:t>
            </w:r>
            <w:proofErr w:type="spellEnd"/>
            <w:r w:rsidRPr="00A505F1">
              <w:t xml:space="preserve"> (</w:t>
            </w:r>
            <w:proofErr w:type="spellStart"/>
            <w:r w:rsidRPr="00A505F1">
              <w:t>Гостилицы</w:t>
            </w:r>
            <w:proofErr w:type="spellEnd"/>
            <w:r w:rsidRPr="00A505F1">
              <w:t xml:space="preserve">) на восток по указанной дороге до ее пересечения с границей квартала 111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участкового лесничества Ломоносовского лесничества, далее на восток по северо-западным границам кварталов 111, 101, 96, северным границам кварталов 97, 98 </w:t>
            </w:r>
            <w:proofErr w:type="spellStart"/>
            <w:r w:rsidRPr="00A505F1">
              <w:t>Гостилицкого</w:t>
            </w:r>
            <w:proofErr w:type="spellEnd"/>
            <w:r w:rsidRPr="00A505F1">
              <w:t xml:space="preserve"> участкового лесничества Ломоносовского лесничества к исходной</w:t>
            </w:r>
            <w:proofErr w:type="gramEnd"/>
            <w:r w:rsidRPr="00A505F1">
              <w:t xml:space="preserve"> точке.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Местоположение (административно-территориальные единицы, в границах которых находится ООПТ)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proofErr w:type="gramStart"/>
            <w:r w:rsidRPr="00A505F1">
              <w:t xml:space="preserve">Лопухинское и </w:t>
            </w:r>
            <w:proofErr w:type="spellStart"/>
            <w:r w:rsidRPr="00A505F1">
              <w:t>Гостилицкое</w:t>
            </w:r>
            <w:proofErr w:type="spellEnd"/>
            <w:r w:rsidRPr="00A505F1">
              <w:t xml:space="preserve"> сельские поселения Ломоносовского района Ленинградской области</w:t>
            </w:r>
            <w:proofErr w:type="gramEnd"/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lastRenderedPageBreak/>
              <w:t>Реквизиты актов об организации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</w:pPr>
            <w:r w:rsidRPr="00A505F1">
              <w:t>Постановление правительства Ленинградской области от 11.03.2011 №47</w:t>
            </w:r>
          </w:p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Постановление правительства Ленинградской области от 17.06.2011 №180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Наличие международного статуса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Нет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rPr>
                <w:b/>
              </w:rPr>
              <w:t>Ведомственная подчинённость ООПТ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  <w:rPr>
                <w:b/>
                <w:szCs w:val="28"/>
              </w:rPr>
            </w:pPr>
            <w:r w:rsidRPr="00A505F1">
              <w:t>Комитет по природным ресурсам Ленинградской области</w:t>
            </w:r>
          </w:p>
        </w:tc>
      </w:tr>
      <w:tr w:rsidR="00E965F4" w:rsidRPr="00A505F1" w:rsidTr="00E965F4">
        <w:tc>
          <w:tcPr>
            <w:tcW w:w="3085" w:type="dxa"/>
          </w:tcPr>
          <w:p w:rsidR="00E965F4" w:rsidRPr="00A505F1" w:rsidRDefault="00E965F4" w:rsidP="00E965F4">
            <w:pPr>
              <w:pStyle w:val="a3"/>
              <w:rPr>
                <w:b/>
              </w:rPr>
            </w:pPr>
            <w:r w:rsidRPr="00A505F1">
              <w:rPr>
                <w:b/>
              </w:rPr>
              <w:t>Обоснование создания ООПТ и ее значимость</w:t>
            </w:r>
          </w:p>
        </w:tc>
        <w:tc>
          <w:tcPr>
            <w:tcW w:w="6379" w:type="dxa"/>
          </w:tcPr>
          <w:p w:rsidR="00E965F4" w:rsidRPr="00A505F1" w:rsidRDefault="00E965F4" w:rsidP="00E965F4">
            <w:pPr>
              <w:pStyle w:val="a3"/>
            </w:pPr>
            <w:r w:rsidRPr="00A505F1">
              <w:t>Цели организации ООПТ:</w:t>
            </w:r>
          </w:p>
          <w:p w:rsidR="00E965F4" w:rsidRPr="00A505F1" w:rsidRDefault="00E965F4" w:rsidP="00E965F4">
            <w:pPr>
              <w:pStyle w:val="a3"/>
            </w:pPr>
            <w:r w:rsidRPr="00A505F1">
              <w:t xml:space="preserve">сохранение коренных южно-таежных </w:t>
            </w:r>
            <w:proofErr w:type="spellStart"/>
            <w:r w:rsidRPr="00A505F1">
              <w:t>неморальнотравных</w:t>
            </w:r>
            <w:proofErr w:type="spellEnd"/>
            <w:r w:rsidRPr="00A505F1">
              <w:t xml:space="preserve"> лесов;</w:t>
            </w:r>
          </w:p>
          <w:p w:rsidR="00E965F4" w:rsidRPr="00A505F1" w:rsidRDefault="00E965F4" w:rsidP="00E965F4">
            <w:pPr>
              <w:pStyle w:val="a3"/>
            </w:pPr>
            <w:r w:rsidRPr="00A505F1">
              <w:t>сохранение охраняемых видов растений, грибов и животных;</w:t>
            </w:r>
          </w:p>
          <w:p w:rsidR="00E965F4" w:rsidRPr="00A505F1" w:rsidRDefault="00E965F4" w:rsidP="00E965F4">
            <w:pPr>
              <w:pStyle w:val="a3"/>
            </w:pPr>
            <w:r w:rsidRPr="00A505F1">
              <w:t>сохранение мест произрастания охраняемых видов растений и грибов, мест обитания охраняемых видов животных.</w:t>
            </w:r>
          </w:p>
          <w:p w:rsidR="00E965F4" w:rsidRPr="00A505F1" w:rsidRDefault="00E965F4" w:rsidP="00E965F4">
            <w:pPr>
              <w:pStyle w:val="a3"/>
            </w:pPr>
            <w:r w:rsidRPr="00A505F1">
              <w:t xml:space="preserve">Перечень </w:t>
            </w:r>
            <w:proofErr w:type="gramStart"/>
            <w:r w:rsidRPr="00A505F1">
              <w:t>основных</w:t>
            </w:r>
            <w:proofErr w:type="gramEnd"/>
            <w:r w:rsidRPr="00A505F1">
              <w:t xml:space="preserve"> объектов охраны: </w:t>
            </w:r>
          </w:p>
          <w:p w:rsidR="00E965F4" w:rsidRPr="00A505F1" w:rsidRDefault="00E965F4" w:rsidP="00E965F4">
            <w:pPr>
              <w:pStyle w:val="a3"/>
            </w:pPr>
            <w:r w:rsidRPr="00A505F1">
              <w:t xml:space="preserve">Коренные южно-таежные </w:t>
            </w:r>
            <w:proofErr w:type="spellStart"/>
            <w:r w:rsidRPr="00A505F1">
              <w:t>неморальнотравные</w:t>
            </w:r>
            <w:proofErr w:type="spellEnd"/>
            <w:r w:rsidRPr="00A505F1">
              <w:t xml:space="preserve"> леса;</w:t>
            </w:r>
          </w:p>
          <w:p w:rsidR="00E965F4" w:rsidRPr="00A505F1" w:rsidRDefault="00E965F4" w:rsidP="00E965F4">
            <w:pPr>
              <w:pStyle w:val="a3"/>
            </w:pPr>
            <w:r w:rsidRPr="00A505F1">
              <w:t>Охраняемые виды растений, грибов, животных и их местообитания</w:t>
            </w:r>
          </w:p>
        </w:tc>
      </w:tr>
    </w:tbl>
    <w:p w:rsidR="00E965F4" w:rsidRPr="00A505F1" w:rsidRDefault="00E965F4" w:rsidP="00944709">
      <w:pPr>
        <w:pStyle w:val="a3"/>
        <w:ind w:firstLine="709"/>
      </w:pPr>
    </w:p>
    <w:p w:rsidR="00E965F4" w:rsidRPr="00A505F1" w:rsidRDefault="00E965F4" w:rsidP="00E965F4">
      <w:pPr>
        <w:pStyle w:val="a3"/>
        <w:ind w:firstLine="709"/>
      </w:pPr>
      <w:r w:rsidRPr="00A505F1">
        <w:t>Источники информации об ООПТ:</w:t>
      </w:r>
    </w:p>
    <w:p w:rsidR="00E965F4" w:rsidRPr="00A505F1" w:rsidRDefault="00E965F4" w:rsidP="00045E35">
      <w:pPr>
        <w:pStyle w:val="a3"/>
      </w:pPr>
      <w:r w:rsidRPr="00A505F1">
        <w:t>Технический отчет "Функциональное зонирование и разработка планов управления на ООПТ, в том числе: Ботанический заказник «</w:t>
      </w:r>
      <w:proofErr w:type="spellStart"/>
      <w:r w:rsidRPr="00A505F1">
        <w:t>Гостилицкий</w:t>
      </w:r>
      <w:proofErr w:type="spellEnd"/>
      <w:r w:rsidRPr="00A505F1">
        <w:t>», Гидрогеологический памятник природы «Радоновые источники и озера в поселке Лопухинка»</w:t>
      </w:r>
    </w:p>
    <w:p w:rsidR="00E965F4" w:rsidRPr="00A505F1" w:rsidRDefault="00E965F4" w:rsidP="00045E35">
      <w:pPr>
        <w:pStyle w:val="a3"/>
      </w:pPr>
      <w:r w:rsidRPr="00A505F1">
        <w:t>СПб БОО "Би</w:t>
      </w:r>
      <w:r w:rsidR="00045E35" w:rsidRPr="00A505F1">
        <w:t>ологи за охрану природы" (2009)</w:t>
      </w:r>
    </w:p>
    <w:p w:rsidR="00E965F4" w:rsidRPr="00A505F1" w:rsidRDefault="00E965F4" w:rsidP="00045E35">
      <w:pPr>
        <w:pStyle w:val="a3"/>
      </w:pPr>
      <w:r w:rsidRPr="00A505F1">
        <w:t>План управления и предложения о целесообразности проведения функционального зонирования государственного природного заказника «</w:t>
      </w:r>
      <w:proofErr w:type="spellStart"/>
      <w:r w:rsidRPr="00A505F1">
        <w:t>Гостилицкий</w:t>
      </w:r>
      <w:proofErr w:type="spellEnd"/>
      <w:r w:rsidRPr="00A505F1">
        <w:t>»</w:t>
      </w:r>
    </w:p>
    <w:p w:rsidR="00E965F4" w:rsidRPr="00A505F1" w:rsidRDefault="00E965F4" w:rsidP="00045E35">
      <w:pPr>
        <w:pStyle w:val="a3"/>
      </w:pPr>
      <w:r w:rsidRPr="00A505F1">
        <w:t xml:space="preserve">Головань ВИ, Доронина АЮ, Федоров ВА, </w:t>
      </w:r>
      <w:proofErr w:type="spellStart"/>
      <w:r w:rsidRPr="00A505F1">
        <w:t>Ликсакова</w:t>
      </w:r>
      <w:proofErr w:type="spellEnd"/>
      <w:r w:rsidRPr="00A505F1">
        <w:t xml:space="preserve"> НС, Томилин АМ</w:t>
      </w:r>
    </w:p>
    <w:p w:rsidR="00E965F4" w:rsidRPr="00A505F1" w:rsidRDefault="00E965F4" w:rsidP="00045E35">
      <w:pPr>
        <w:pStyle w:val="a3"/>
      </w:pPr>
      <w:r w:rsidRPr="00A505F1">
        <w:t>СПб БОО "Биологи за охрану природы" (2009)</w:t>
      </w:r>
      <w:proofErr w:type="gramStart"/>
      <w:r w:rsidRPr="00A505F1">
        <w:t xml:space="preserve"> :</w:t>
      </w:r>
      <w:proofErr w:type="gramEnd"/>
      <w:r w:rsidRPr="00A505F1">
        <w:t xml:space="preserve"> 172</w:t>
      </w:r>
    </w:p>
    <w:p w:rsidR="00BE78F6" w:rsidRPr="00A505F1" w:rsidRDefault="00BE78F6" w:rsidP="00BE78F6">
      <w:pPr>
        <w:shd w:val="clear" w:color="auto" w:fill="FFFFFF"/>
        <w:spacing w:after="0" w:line="300" w:lineRule="atLeast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57FB61E" wp14:editId="5F7A516C">
            <wp:extent cx="148590" cy="148590"/>
            <wp:effectExtent l="0" t="0" r="3810" b="3810"/>
            <wp:docPr id="10" name="Рисунок 10" descr="image/jpeg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/jpeg ико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tooltip="lopgost.jpg" w:history="1">
        <w:r w:rsidRPr="00A505F1">
          <w:rPr>
            <w:rFonts w:ascii="Times New Roman" w:hAnsi="Times New Roman"/>
            <w:sz w:val="28"/>
          </w:rPr>
          <w:t>Карта ботанического заказника "</w:t>
        </w:r>
        <w:proofErr w:type="spellStart"/>
        <w:r w:rsidRPr="00A505F1">
          <w:rPr>
            <w:rFonts w:ascii="Times New Roman" w:hAnsi="Times New Roman"/>
            <w:sz w:val="28"/>
          </w:rPr>
          <w:t>Гостилицкий</w:t>
        </w:r>
        <w:proofErr w:type="spellEnd"/>
        <w:r w:rsidRPr="00A505F1">
          <w:rPr>
            <w:rFonts w:ascii="Times New Roman" w:hAnsi="Times New Roman"/>
            <w:sz w:val="28"/>
          </w:rPr>
          <w:t>". Масштаб 1:40 000, СПбГУ, 2008</w:t>
        </w:r>
      </w:hyperlink>
    </w:p>
    <w:p w:rsidR="00BE78F6" w:rsidRPr="00A505F1" w:rsidRDefault="00BE78F6" w:rsidP="00BE78F6">
      <w:pPr>
        <w:shd w:val="clear" w:color="auto" w:fill="FFFFFF"/>
        <w:spacing w:after="0" w:line="300" w:lineRule="atLeast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29282BC" wp14:editId="79AE52B7">
            <wp:extent cx="148590" cy="148590"/>
            <wp:effectExtent l="0" t="0" r="3810" b="3810"/>
            <wp:docPr id="11" name="Рисунок 11" descr="application/pdf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ication/pdf икон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tooltip="3p.pdf" w:history="1">
        <w:r w:rsidRPr="00A505F1">
          <w:rPr>
            <w:rFonts w:ascii="Times New Roman" w:hAnsi="Times New Roman"/>
            <w:sz w:val="28"/>
          </w:rPr>
          <w:t>Путеводитель по ООПТ Ленинградской области. Буклет, подготовленный на средства проекта LIFE, 2007</w:t>
        </w:r>
      </w:hyperlink>
    </w:p>
    <w:p w:rsidR="00BE78F6" w:rsidRPr="00A505F1" w:rsidRDefault="00BE78F6" w:rsidP="00BE78F6">
      <w:pPr>
        <w:shd w:val="clear" w:color="auto" w:fill="FFFFFF"/>
        <w:spacing w:after="0" w:line="300" w:lineRule="atLeast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FA83064" wp14:editId="6255342F">
            <wp:extent cx="148590" cy="148590"/>
            <wp:effectExtent l="0" t="0" r="3810" b="3810"/>
            <wp:docPr id="12" name="Рисунок 12" descr="image/jpeg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/jpeg ико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tooltip="prilozhenie2.jpg" w:history="1">
        <w:r w:rsidRPr="00A505F1">
          <w:rPr>
            <w:rFonts w:ascii="Times New Roman" w:hAnsi="Times New Roman"/>
            <w:sz w:val="28"/>
          </w:rPr>
          <w:t>Схема границ заказника по состоянию на 17.06.2011. Масштаб 1:25 000. ГУ "ААНИИ", 2009</w:t>
        </w:r>
      </w:hyperlink>
    </w:p>
    <w:p w:rsidR="00BE78F6" w:rsidRPr="00A505F1" w:rsidRDefault="00BE78F6" w:rsidP="00BE78F6">
      <w:pPr>
        <w:shd w:val="clear" w:color="auto" w:fill="FFFFFF"/>
        <w:spacing w:after="0" w:line="300" w:lineRule="atLeast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79BFD054" wp14:editId="4EA81DE0">
            <wp:extent cx="148590" cy="148590"/>
            <wp:effectExtent l="0" t="0" r="3810" b="3810"/>
            <wp:docPr id="13" name="Рисунок 13" descr="image/jpeg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/jpeg ико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tooltip="prilozhenie4.jpg" w:history="1">
        <w:r w:rsidRPr="00A505F1">
          <w:rPr>
            <w:rFonts w:ascii="Times New Roman" w:hAnsi="Times New Roman"/>
            <w:sz w:val="28"/>
          </w:rPr>
          <w:t>Схема лесоустройства территории заказника по состоянию на 17.06.2011. Масштаб 1:25 000. ГУ "ААНИИ", 200</w:t>
        </w:r>
      </w:hyperlink>
    </w:p>
    <w:p w:rsidR="00BE78F6" w:rsidRPr="00A505F1" w:rsidRDefault="00BE78F6" w:rsidP="00BE78F6">
      <w:pPr>
        <w:shd w:val="clear" w:color="auto" w:fill="FFFFFF"/>
        <w:spacing w:after="0" w:line="300" w:lineRule="atLeast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28F01DA" wp14:editId="6346DC1D">
            <wp:extent cx="148590" cy="148590"/>
            <wp:effectExtent l="0" t="0" r="3810" b="3810"/>
            <wp:docPr id="14" name="Рисунок 14" descr="image/jpeg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/jpeg икон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0" w:tooltip="prilozhenie8.jpg" w:history="1">
        <w:r w:rsidRPr="00A505F1">
          <w:rPr>
            <w:rFonts w:ascii="Times New Roman" w:hAnsi="Times New Roman"/>
            <w:sz w:val="28"/>
          </w:rPr>
          <w:t>Схема зонирования заказника по состоянию на 17.06.2011. Масштаб 1:25 000. ГУ "ААНИИ", 200</w:t>
        </w:r>
      </w:hyperlink>
    </w:p>
    <w:p w:rsidR="00BE78F6" w:rsidRPr="00A505F1" w:rsidRDefault="00BE78F6" w:rsidP="00944709">
      <w:pPr>
        <w:pStyle w:val="a3"/>
        <w:ind w:firstLine="709"/>
      </w:pPr>
    </w:p>
    <w:p w:rsidR="00BE78F6" w:rsidRPr="00A505F1" w:rsidRDefault="00BE78F6" w:rsidP="00944709">
      <w:pPr>
        <w:pStyle w:val="a3"/>
        <w:ind w:firstLine="709"/>
      </w:pPr>
    </w:p>
    <w:p w:rsidR="00944709" w:rsidRPr="00A505F1" w:rsidRDefault="005C6E2C" w:rsidP="00944709">
      <w:pPr>
        <w:pStyle w:val="a3"/>
        <w:ind w:firstLine="709"/>
      </w:pPr>
      <w:proofErr w:type="gramStart"/>
      <w:r w:rsidRPr="00A505F1">
        <w:t>Г</w:t>
      </w:r>
      <w:r w:rsidR="00944709" w:rsidRPr="00A505F1">
        <w:t>раниц</w:t>
      </w:r>
      <w:r w:rsidRPr="00A505F1">
        <w:t>ы</w:t>
      </w:r>
      <w:r w:rsidR="00944709" w:rsidRPr="00A505F1">
        <w:t xml:space="preserve"> ООПТ регионального значения, площад</w:t>
      </w:r>
      <w:r w:rsidRPr="00A505F1">
        <w:t>и</w:t>
      </w:r>
      <w:r w:rsidR="00944709" w:rsidRPr="00A505F1">
        <w:t xml:space="preserve"> ООПТ (находящихся на  территории </w:t>
      </w:r>
      <w:r w:rsidR="00F510DF" w:rsidRPr="00A505F1">
        <w:t>муниципального образования</w:t>
      </w:r>
      <w:r w:rsidR="00944709" w:rsidRPr="00A505F1">
        <w:t>), террито</w:t>
      </w:r>
      <w:r w:rsidR="007C4E5E" w:rsidRPr="00A505F1">
        <w:t xml:space="preserve">рии ООПТ регионального значения, </w:t>
      </w:r>
      <w:r w:rsidR="00944709" w:rsidRPr="00A505F1">
        <w:t xml:space="preserve">отображены на карте материалов по обоснованию, по данным, полученным из </w:t>
      </w:r>
      <w:r w:rsidR="00F510DF" w:rsidRPr="00A505F1">
        <w:rPr>
          <w:b/>
        </w:rPr>
        <w:t>Схемы территориального планирования Ленинградской области, утвержденной постановлением Правительства Ленинградской области от 29.12.2012 №460.</w:t>
      </w:r>
      <w:r w:rsidR="00944709" w:rsidRPr="00A505F1">
        <w:t xml:space="preserve"> </w:t>
      </w:r>
      <w:proofErr w:type="gramEnd"/>
    </w:p>
    <w:p w:rsidR="005C2475" w:rsidRPr="00A505F1" w:rsidRDefault="00944709" w:rsidP="00944709">
      <w:pPr>
        <w:pStyle w:val="a3"/>
        <w:ind w:firstLine="709"/>
      </w:pPr>
      <w:r w:rsidRPr="00A505F1">
        <w:t xml:space="preserve">Отображение границ ООПТ регионального значения на </w:t>
      </w:r>
      <w:r w:rsidR="00F510DF" w:rsidRPr="00A505F1">
        <w:t>проекте Генерального плана</w:t>
      </w:r>
      <w:r w:rsidRPr="00A505F1">
        <w:t xml:space="preserve"> не означает их окончательного установления.</w:t>
      </w:r>
    </w:p>
    <w:p w:rsidR="005C6E2C" w:rsidRPr="00A505F1" w:rsidRDefault="0003691B" w:rsidP="0095540F">
      <w:pPr>
        <w:pStyle w:val="a3"/>
        <w:ind w:firstLine="709"/>
        <w:rPr>
          <w:b/>
        </w:rPr>
      </w:pPr>
      <w:proofErr w:type="gramStart"/>
      <w:r w:rsidRPr="00A505F1">
        <w:rPr>
          <w:b/>
        </w:rPr>
        <w:t xml:space="preserve">В проекте Генерального плана </w:t>
      </w:r>
      <w:r w:rsidRPr="00A505F1">
        <w:t>учтены предложения по созданию новых ООПТ регионального значения указанных</w:t>
      </w:r>
      <w:r w:rsidRPr="00A505F1">
        <w:rPr>
          <w:b/>
        </w:rPr>
        <w:t xml:space="preserve"> в Схеме территориального планирования Ленинградской области, утвержденной постановлением Правительства Ленинградской области от 29.12.2012 №460</w:t>
      </w:r>
      <w:r w:rsidR="0095540F" w:rsidRPr="00A505F1">
        <w:rPr>
          <w:b/>
        </w:rPr>
        <w:t xml:space="preserve"> (МАТЕРИАЛЫ ПО ОБОСНОВАНИЮ, РАЗДЕЛ VI, ВАРИАНТЫ РАЗМЕЩЕНИЯ ОБЪЕКТОВ РЕГИОНАЛЬНОГО ЗНАЧЕНИЯ, Глава 9 Таблица 6-9-1.2.</w:t>
      </w:r>
      <w:proofErr w:type="gramEnd"/>
      <w:r w:rsidR="0095540F" w:rsidRPr="00A505F1">
        <w:rPr>
          <w:b/>
        </w:rPr>
        <w:t xml:space="preserve"> </w:t>
      </w:r>
      <w:proofErr w:type="gramStart"/>
      <w:r w:rsidR="0095540F" w:rsidRPr="00A505F1">
        <w:rPr>
          <w:b/>
        </w:rPr>
        <w:t>Размещение особо охраняемых природных территорий регионального значения на вторую очередь).</w:t>
      </w:r>
      <w:proofErr w:type="gramEnd"/>
    </w:p>
    <w:p w:rsidR="0003691B" w:rsidRPr="00A505F1" w:rsidRDefault="0003691B" w:rsidP="0003691B">
      <w:pPr>
        <w:pStyle w:val="a3"/>
        <w:jc w:val="center"/>
        <w:rPr>
          <w:lang w:eastAsia="ru-RU"/>
        </w:rPr>
      </w:pPr>
      <w:r w:rsidRPr="00A505F1">
        <w:rPr>
          <w:lang w:eastAsia="ru-RU"/>
        </w:rPr>
        <w:t>Сведения о планируемых особо охраняемых природных территориях регионального значения по материалам Схемы территориального планирования Ленинградской области и данных комитета по природопользованию Ленинградской области</w:t>
      </w:r>
    </w:p>
    <w:p w:rsidR="0003691B" w:rsidRPr="00A505F1" w:rsidRDefault="0003691B" w:rsidP="0003691B">
      <w:pPr>
        <w:pStyle w:val="a3"/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3"/>
        <w:gridCol w:w="2278"/>
        <w:gridCol w:w="2851"/>
        <w:gridCol w:w="2329"/>
      </w:tblGrid>
      <w:tr w:rsidR="0003691B" w:rsidRPr="00A505F1" w:rsidTr="0095540F">
        <w:tc>
          <w:tcPr>
            <w:tcW w:w="0" w:type="auto"/>
          </w:tcPr>
          <w:p w:rsidR="0003691B" w:rsidRPr="00A505F1" w:rsidRDefault="0003691B" w:rsidP="0003691B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Наименование объекта</w:t>
            </w:r>
          </w:p>
        </w:tc>
        <w:tc>
          <w:tcPr>
            <w:tcW w:w="2124" w:type="dxa"/>
          </w:tcPr>
          <w:p w:rsidR="0003691B" w:rsidRPr="00A505F1" w:rsidRDefault="0003691B" w:rsidP="0003691B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 xml:space="preserve">Основные характеристики </w:t>
            </w:r>
          </w:p>
        </w:tc>
        <w:tc>
          <w:tcPr>
            <w:tcW w:w="2851" w:type="dxa"/>
          </w:tcPr>
          <w:p w:rsidR="0003691B" w:rsidRPr="00A505F1" w:rsidRDefault="0003691B" w:rsidP="0003691B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 xml:space="preserve">Местоположение </w:t>
            </w:r>
          </w:p>
        </w:tc>
        <w:tc>
          <w:tcPr>
            <w:tcW w:w="2146" w:type="dxa"/>
          </w:tcPr>
          <w:p w:rsidR="0003691B" w:rsidRPr="00A505F1" w:rsidRDefault="0003691B" w:rsidP="0003691B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Источник информации</w:t>
            </w:r>
          </w:p>
        </w:tc>
      </w:tr>
      <w:tr w:rsidR="0003691B" w:rsidRPr="00A505F1" w:rsidTr="0095540F">
        <w:tc>
          <w:tcPr>
            <w:tcW w:w="0" w:type="auto"/>
          </w:tcPr>
          <w:p w:rsidR="007E0C41" w:rsidRPr="00A505F1" w:rsidRDefault="0003691B" w:rsidP="007E0C41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Памятник природы «</w:t>
            </w:r>
            <w:proofErr w:type="spellStart"/>
            <w:r w:rsidRPr="00A505F1">
              <w:rPr>
                <w:lang w:eastAsia="ru-RU"/>
              </w:rPr>
              <w:t>Копорский</w:t>
            </w:r>
            <w:proofErr w:type="spellEnd"/>
            <w:r w:rsidRPr="00A505F1">
              <w:rPr>
                <w:lang w:eastAsia="ru-RU"/>
              </w:rPr>
              <w:t xml:space="preserve"> </w:t>
            </w:r>
            <w:proofErr w:type="spellStart"/>
            <w:r w:rsidRPr="00A505F1">
              <w:rPr>
                <w:lang w:eastAsia="ru-RU"/>
              </w:rPr>
              <w:t>глинт</w:t>
            </w:r>
            <w:proofErr w:type="spellEnd"/>
            <w:r w:rsidRPr="00A505F1">
              <w:rPr>
                <w:lang w:eastAsia="ru-RU"/>
              </w:rPr>
              <w:t>»</w:t>
            </w:r>
            <w:r w:rsidR="007E0C41" w:rsidRPr="00A505F1">
              <w:rPr>
                <w:lang w:eastAsia="ru-RU"/>
              </w:rPr>
              <w:t xml:space="preserve"> </w:t>
            </w:r>
          </w:p>
          <w:p w:rsidR="0003691B" w:rsidRPr="00A505F1" w:rsidRDefault="007E0C41" w:rsidP="007E0C41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Условное обозначение на картах Генерального плана:</w:t>
            </w:r>
          </w:p>
          <w:p w:rsidR="007E0C41" w:rsidRPr="00A505F1" w:rsidRDefault="007E0C41" w:rsidP="007E0C41">
            <w:pPr>
              <w:pStyle w:val="a3"/>
              <w:rPr>
                <w:lang w:eastAsia="ru-RU"/>
              </w:rPr>
            </w:pPr>
            <w:r w:rsidRPr="00A505F1">
              <w:rPr>
                <w:sz w:val="22"/>
              </w:rPr>
              <w:object w:dxaOrig="1395" w:dyaOrig="840">
                <v:shape id="_x0000_i1026" type="#_x0000_t75" style="width:63pt;height:37.5pt" o:ole="">
                  <v:imagedata r:id="rId21" o:title=""/>
                </v:shape>
                <o:OLEObject Type="Embed" ProgID="PBrush" ShapeID="_x0000_i1026" DrawAspect="Content" ObjectID="_1454940600" r:id="rId22"/>
              </w:object>
            </w:r>
          </w:p>
        </w:tc>
        <w:tc>
          <w:tcPr>
            <w:tcW w:w="2124" w:type="dxa"/>
          </w:tcPr>
          <w:p w:rsidR="0003691B" w:rsidRPr="00A505F1" w:rsidRDefault="007E0C41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 xml:space="preserve">Всего: </w:t>
            </w:r>
            <w:r w:rsidR="0003691B" w:rsidRPr="00A505F1">
              <w:rPr>
                <w:lang w:eastAsia="ru-RU"/>
              </w:rPr>
              <w:t>4510 га</w:t>
            </w:r>
            <w:r w:rsidRPr="00A505F1">
              <w:rPr>
                <w:lang w:eastAsia="ru-RU"/>
              </w:rPr>
              <w:t>;</w:t>
            </w:r>
          </w:p>
          <w:p w:rsidR="007E0C41" w:rsidRPr="00A505F1" w:rsidRDefault="007E0C41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В границах Лопухинского сельского поселения:317,6 га и 829,0 га, итого:1146,6 га</w:t>
            </w:r>
          </w:p>
          <w:p w:rsidR="007E0C41" w:rsidRPr="00A505F1" w:rsidRDefault="007E0C41" w:rsidP="007E0C41">
            <w:pPr>
              <w:pStyle w:val="a3"/>
              <w:rPr>
                <w:lang w:eastAsia="ru-RU"/>
              </w:rPr>
            </w:pPr>
          </w:p>
        </w:tc>
        <w:tc>
          <w:tcPr>
            <w:tcW w:w="2851" w:type="dxa"/>
          </w:tcPr>
          <w:p w:rsidR="0003691B" w:rsidRPr="00A505F1" w:rsidRDefault="0003691B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 xml:space="preserve">Ломоносовский (Копорское и Лопухинское сельские поселения), </w:t>
            </w:r>
          </w:p>
        </w:tc>
        <w:tc>
          <w:tcPr>
            <w:tcW w:w="2146" w:type="dxa"/>
          </w:tcPr>
          <w:p w:rsidR="0003691B" w:rsidRPr="00A505F1" w:rsidRDefault="0003691B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 xml:space="preserve">ГИС-проект, разрабатываемый Санкт-Петербургским государственным университетом </w:t>
            </w:r>
          </w:p>
        </w:tc>
      </w:tr>
      <w:tr w:rsidR="0003691B" w:rsidRPr="00A505F1" w:rsidTr="0095540F">
        <w:tc>
          <w:tcPr>
            <w:tcW w:w="0" w:type="auto"/>
          </w:tcPr>
          <w:p w:rsidR="007E0C41" w:rsidRPr="00A505F1" w:rsidRDefault="0003691B" w:rsidP="007E0C41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 xml:space="preserve">Заказник «Озеро </w:t>
            </w:r>
            <w:proofErr w:type="spellStart"/>
            <w:r w:rsidRPr="00A505F1">
              <w:rPr>
                <w:lang w:eastAsia="ru-RU"/>
              </w:rPr>
              <w:t>Лубенское</w:t>
            </w:r>
            <w:proofErr w:type="spellEnd"/>
            <w:r w:rsidRPr="00A505F1">
              <w:rPr>
                <w:lang w:eastAsia="ru-RU"/>
              </w:rPr>
              <w:t>»</w:t>
            </w:r>
            <w:r w:rsidR="007E0C41" w:rsidRPr="00A505F1">
              <w:rPr>
                <w:lang w:eastAsia="ru-RU"/>
              </w:rPr>
              <w:t xml:space="preserve"> Условное обозначение на картах Генерального плана:</w:t>
            </w:r>
          </w:p>
          <w:p w:rsidR="0003691B" w:rsidRPr="00A505F1" w:rsidRDefault="007E0C41" w:rsidP="0003691B">
            <w:pPr>
              <w:pStyle w:val="a3"/>
              <w:rPr>
                <w:lang w:eastAsia="ru-RU"/>
              </w:rPr>
            </w:pPr>
            <w:r w:rsidRPr="00A505F1">
              <w:rPr>
                <w:sz w:val="22"/>
              </w:rPr>
              <w:object w:dxaOrig="1395" w:dyaOrig="840">
                <v:shape id="_x0000_i1027" type="#_x0000_t75" style="width:63pt;height:37.5pt" o:ole="">
                  <v:imagedata r:id="rId23" o:title=""/>
                </v:shape>
                <o:OLEObject Type="Embed" ProgID="PBrush" ShapeID="_x0000_i1027" DrawAspect="Content" ObjectID="_1454940601" r:id="rId24"/>
              </w:object>
            </w:r>
          </w:p>
        </w:tc>
        <w:tc>
          <w:tcPr>
            <w:tcW w:w="2124" w:type="dxa"/>
          </w:tcPr>
          <w:p w:rsidR="007E0C41" w:rsidRPr="00A505F1" w:rsidRDefault="007E0C41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lastRenderedPageBreak/>
              <w:t xml:space="preserve">Всего: </w:t>
            </w:r>
            <w:r w:rsidR="0003691B" w:rsidRPr="00A505F1">
              <w:rPr>
                <w:lang w:eastAsia="ru-RU"/>
              </w:rPr>
              <w:t>7436 га</w:t>
            </w:r>
            <w:r w:rsidRPr="00A505F1">
              <w:rPr>
                <w:lang w:eastAsia="ru-RU"/>
              </w:rPr>
              <w:t xml:space="preserve">; </w:t>
            </w:r>
          </w:p>
          <w:p w:rsidR="0003691B" w:rsidRPr="00A505F1" w:rsidRDefault="007E0C41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В границах Лопухинского сельского поселения: 1461 га</w:t>
            </w:r>
          </w:p>
        </w:tc>
        <w:tc>
          <w:tcPr>
            <w:tcW w:w="2851" w:type="dxa"/>
          </w:tcPr>
          <w:p w:rsidR="0003691B" w:rsidRPr="00A505F1" w:rsidRDefault="0003691B" w:rsidP="0003691B">
            <w:pPr>
              <w:pStyle w:val="a3"/>
              <w:rPr>
                <w:lang w:eastAsia="ru-RU"/>
              </w:rPr>
            </w:pPr>
            <w:proofErr w:type="spellStart"/>
            <w:r w:rsidRPr="00A505F1">
              <w:rPr>
                <w:lang w:eastAsia="ru-RU"/>
              </w:rPr>
              <w:t>Лебяженское</w:t>
            </w:r>
            <w:proofErr w:type="spellEnd"/>
            <w:r w:rsidRPr="00A505F1">
              <w:rPr>
                <w:lang w:eastAsia="ru-RU"/>
              </w:rPr>
              <w:t xml:space="preserve"> городское поселение, Лопухинское сельское поселение</w:t>
            </w:r>
          </w:p>
        </w:tc>
        <w:tc>
          <w:tcPr>
            <w:tcW w:w="2146" w:type="dxa"/>
          </w:tcPr>
          <w:p w:rsidR="0003691B" w:rsidRPr="00A505F1" w:rsidRDefault="0003691B" w:rsidP="0003691B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 xml:space="preserve">ГИС-проект, разрабатываемый Санкт-Петербургским государственным университетом </w:t>
            </w:r>
          </w:p>
        </w:tc>
      </w:tr>
    </w:tbl>
    <w:p w:rsidR="0003691B" w:rsidRPr="00A505F1" w:rsidRDefault="0003691B" w:rsidP="007E0C41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lastRenderedPageBreak/>
        <w:t>В схеме Ломоносовского муниципального района организация ООПТ регионального значения приняты на расчётный срок</w:t>
      </w:r>
      <w:r w:rsidR="007E0C41" w:rsidRPr="00A505F1">
        <w:rPr>
          <w:lang w:eastAsia="ru-RU"/>
        </w:rPr>
        <w:t xml:space="preserve"> до 2025 года.</w:t>
      </w:r>
    </w:p>
    <w:p w:rsidR="0003691B" w:rsidRPr="00A505F1" w:rsidRDefault="0003691B" w:rsidP="007E0C41">
      <w:pPr>
        <w:pStyle w:val="a3"/>
        <w:ind w:firstLine="709"/>
      </w:pPr>
      <w:proofErr w:type="gramStart"/>
      <w:r w:rsidRPr="00A505F1">
        <w:rPr>
          <w:lang w:eastAsia="ru-RU"/>
        </w:rPr>
        <w:t xml:space="preserve">Границы </w:t>
      </w:r>
      <w:r w:rsidR="007E0C41" w:rsidRPr="00A505F1">
        <w:rPr>
          <w:lang w:eastAsia="ru-RU"/>
        </w:rPr>
        <w:t xml:space="preserve">существующих и </w:t>
      </w:r>
      <w:r w:rsidRPr="00A505F1">
        <w:rPr>
          <w:lang w:eastAsia="ru-RU"/>
        </w:rPr>
        <w:t xml:space="preserve">планируемых ООПТ отображены на </w:t>
      </w:r>
      <w:r w:rsidRPr="00A505F1">
        <w:rPr>
          <w:b/>
        </w:rPr>
        <w:t>Карте №1/ГП/МО «Совмещенная информация согласно пунктам 1- 3, 5-6, 9 части 8 статьи 23 Градостроительного кодекса Российской Федерации».</w:t>
      </w:r>
      <w:proofErr w:type="gramEnd"/>
    </w:p>
    <w:p w:rsidR="0003691B" w:rsidRPr="00A505F1" w:rsidRDefault="0003691B" w:rsidP="0003691B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t xml:space="preserve">Схемой территориального планирования Ломоносовского муниципального района предлагается откорректировать границы ООПТ регионального значения, предложенные в СТП Ленинградской области в связи с тем, что не учитываются утверждённые генеральные планы сельских поселений, </w:t>
      </w:r>
      <w:r w:rsidR="007E0C41" w:rsidRPr="00A505F1">
        <w:rPr>
          <w:lang w:eastAsia="ru-RU"/>
        </w:rPr>
        <w:t xml:space="preserve">однако </w:t>
      </w:r>
      <w:r w:rsidRPr="00A505F1">
        <w:rPr>
          <w:lang w:eastAsia="ru-RU"/>
        </w:rPr>
        <w:t>при этом  сведений о том</w:t>
      </w:r>
      <w:r w:rsidR="007E0C41" w:rsidRPr="00A505F1">
        <w:rPr>
          <w:lang w:eastAsia="ru-RU"/>
        </w:rPr>
        <w:t>,</w:t>
      </w:r>
      <w:r w:rsidRPr="00A505F1">
        <w:rPr>
          <w:lang w:eastAsia="ru-RU"/>
        </w:rPr>
        <w:t xml:space="preserve"> в части чего и </w:t>
      </w:r>
      <w:r w:rsidR="007E0C41" w:rsidRPr="00A505F1">
        <w:rPr>
          <w:lang w:eastAsia="ru-RU"/>
        </w:rPr>
        <w:t xml:space="preserve">для </w:t>
      </w:r>
      <w:r w:rsidRPr="00A505F1">
        <w:rPr>
          <w:lang w:eastAsia="ru-RU"/>
        </w:rPr>
        <w:t xml:space="preserve">каких ООПТ </w:t>
      </w:r>
      <w:r w:rsidR="007E0C41" w:rsidRPr="00A505F1">
        <w:rPr>
          <w:lang w:eastAsia="ru-RU"/>
        </w:rPr>
        <w:t xml:space="preserve">не приводятся. На основании этого, в проекте Генерального плана границы ООПТ отображены по данным </w:t>
      </w:r>
      <w:r w:rsidR="007E0C41" w:rsidRPr="00A505F1">
        <w:rPr>
          <w:b/>
          <w:lang w:eastAsia="ru-RU"/>
        </w:rPr>
        <w:t>Схемы</w:t>
      </w:r>
      <w:r w:rsidR="007E0C41" w:rsidRPr="00A505F1">
        <w:rPr>
          <w:b/>
        </w:rPr>
        <w:t xml:space="preserve"> территориального планирования Ленинградской области, утвержденной постановлением Правительства Ленинградской области от 29.12.2012 №460.</w:t>
      </w:r>
    </w:p>
    <w:p w:rsidR="0003691B" w:rsidRPr="00A505F1" w:rsidRDefault="0003691B" w:rsidP="00D01B56">
      <w:pPr>
        <w:pStyle w:val="a3"/>
        <w:rPr>
          <w:b/>
        </w:rPr>
      </w:pPr>
    </w:p>
    <w:p w:rsidR="005C6E2C" w:rsidRPr="00A505F1" w:rsidRDefault="005C6E2C" w:rsidP="00D01B56">
      <w:pPr>
        <w:pStyle w:val="a3"/>
      </w:pPr>
    </w:p>
    <w:p w:rsidR="00DB7193" w:rsidRPr="00A505F1" w:rsidRDefault="00DB7193" w:rsidP="005C2475">
      <w:pPr>
        <w:pStyle w:val="3"/>
      </w:pPr>
      <w:bookmarkStart w:id="7" w:name="_Toc381049718"/>
      <w:r w:rsidRPr="00A505F1">
        <w:t>Сведения об особо охраняемых природных территориях местного значения</w:t>
      </w:r>
      <w:bookmarkEnd w:id="7"/>
    </w:p>
    <w:p w:rsidR="005C2475" w:rsidRPr="00A505F1" w:rsidRDefault="005C2475" w:rsidP="005C2475">
      <w:pPr>
        <w:pStyle w:val="a3"/>
      </w:pPr>
    </w:p>
    <w:p w:rsidR="00F510DF" w:rsidRPr="00A505F1" w:rsidRDefault="00F510DF" w:rsidP="00F510DF">
      <w:pPr>
        <w:pStyle w:val="a3"/>
        <w:ind w:firstLine="709"/>
      </w:pPr>
      <w:proofErr w:type="gramStart"/>
      <w:r w:rsidRPr="00A505F1">
        <w:t xml:space="preserve">По данным полученным </w:t>
      </w:r>
      <w:r w:rsidR="0015232E" w:rsidRPr="00A505F1">
        <w:t xml:space="preserve">от Администрации сельского поселения, а так же </w:t>
      </w:r>
      <w:r w:rsidRPr="00A505F1">
        <w:t xml:space="preserve">с официального сайта Комитета по природным ресурсам Ленинградской области (ссылка: </w:t>
      </w:r>
      <w:hyperlink r:id="rId25" w:history="1">
        <w:r w:rsidRPr="00A505F1">
          <w:rPr>
            <w:rStyle w:val="a6"/>
          </w:rPr>
          <w:t>http://www.nature.lenobl.ru/Files/file/perechen_oopt.doc</w:t>
        </w:r>
      </w:hyperlink>
      <w:r w:rsidRPr="00A505F1">
        <w:t xml:space="preserve">) и с сайта </w:t>
      </w:r>
      <w:r w:rsidR="005C6E2C" w:rsidRPr="00A505F1">
        <w:t>«</w:t>
      </w:r>
      <w:r w:rsidRPr="00A505F1">
        <w:t>Особо охраняемые природные территории Ленинградской области</w:t>
      </w:r>
      <w:r w:rsidR="005C6E2C" w:rsidRPr="00A505F1">
        <w:t>»</w:t>
      </w:r>
      <w:r w:rsidRPr="00A505F1">
        <w:t xml:space="preserve"> (сайт ведет  Комитет по природным ресурсам Ленинградской области)(http://oopt.aari.ru/oopt_lo)</w:t>
      </w:r>
      <w:r w:rsidRPr="00A505F1">
        <w:rPr>
          <w:b/>
        </w:rPr>
        <w:t xml:space="preserve"> на территории Лопухинского сельского поселения отсутствуют особо</w:t>
      </w:r>
      <w:proofErr w:type="gramEnd"/>
      <w:r w:rsidRPr="00A505F1">
        <w:rPr>
          <w:b/>
        </w:rPr>
        <w:t xml:space="preserve"> охраняемые природные территории местного значения</w:t>
      </w:r>
    </w:p>
    <w:p w:rsidR="00F510DF" w:rsidRPr="00A505F1" w:rsidRDefault="0015232E" w:rsidP="0015232E">
      <w:pPr>
        <w:pStyle w:val="a3"/>
        <w:ind w:firstLine="576"/>
      </w:pPr>
      <w:r w:rsidRPr="00A505F1">
        <w:rPr>
          <w:b/>
        </w:rPr>
        <w:t>Предложений по созданию новых ООПТ местного значения, в период подготовки проекта Генерального плана, не поступало.</w:t>
      </w:r>
    </w:p>
    <w:p w:rsidR="00F510DF" w:rsidRPr="00A505F1" w:rsidRDefault="00F510DF" w:rsidP="00D01B56">
      <w:pPr>
        <w:pStyle w:val="a3"/>
      </w:pPr>
    </w:p>
    <w:p w:rsidR="00782673" w:rsidRPr="00A505F1" w:rsidRDefault="00576E4B" w:rsidP="00576E4B">
      <w:pPr>
        <w:pStyle w:val="a3"/>
      </w:pPr>
      <w:r w:rsidRPr="00A505F1">
        <w:t xml:space="preserve">       </w:t>
      </w:r>
      <w:r w:rsidR="00782673" w:rsidRPr="00A505F1">
        <w:t xml:space="preserve">    </w:t>
      </w:r>
    </w:p>
    <w:p w:rsidR="00782673" w:rsidRPr="00A505F1" w:rsidRDefault="00782673" w:rsidP="00576E4B">
      <w:pPr>
        <w:pStyle w:val="a3"/>
      </w:pPr>
    </w:p>
    <w:p w:rsidR="005C4E2F" w:rsidRPr="00A505F1" w:rsidRDefault="005C4E2F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br w:type="page"/>
      </w:r>
    </w:p>
    <w:p w:rsidR="00D01B56" w:rsidRPr="00A505F1" w:rsidRDefault="00D01B56" w:rsidP="00D01B56">
      <w:pPr>
        <w:pStyle w:val="2"/>
      </w:pPr>
      <w:bookmarkStart w:id="8" w:name="_Toc381049719"/>
      <w:r w:rsidRPr="00A505F1">
        <w:lastRenderedPageBreak/>
        <w:t xml:space="preserve">Сведения о территориях объектов культурного наследия, расположенных на территории муниципального </w:t>
      </w:r>
      <w:r w:rsidR="0029559A" w:rsidRPr="00A505F1">
        <w:t>образования</w:t>
      </w:r>
      <w:bookmarkEnd w:id="8"/>
    </w:p>
    <w:p w:rsidR="005B3E99" w:rsidRPr="00A505F1" w:rsidRDefault="005B3E99" w:rsidP="001F1F42">
      <w:pPr>
        <w:pStyle w:val="a3"/>
        <w:ind w:firstLine="709"/>
      </w:pPr>
    </w:p>
    <w:p w:rsidR="001F1F42" w:rsidRPr="00A505F1" w:rsidRDefault="001F1F42" w:rsidP="001F1F42">
      <w:pPr>
        <w:pStyle w:val="a3"/>
        <w:ind w:firstLine="709"/>
      </w:pPr>
      <w:proofErr w:type="gramStart"/>
      <w:r w:rsidRPr="00A505F1">
        <w:t xml:space="preserve">Учет объектов культурного наследия в </w:t>
      </w:r>
      <w:r w:rsidR="0029559A" w:rsidRPr="00A505F1">
        <w:rPr>
          <w:b/>
        </w:rPr>
        <w:t>проекте Генерального плана</w:t>
      </w:r>
      <w:r w:rsidRPr="00A505F1">
        <w:t xml:space="preserve"> осуществляется в целях обеспечения сохранности объектов культурного наследия (памятников истории и культуры) народов Российской Федерации в интересах настоящего и будущего поколений многонационального народа Российской Федерации, с учетом положений  Федерального закона от 25 июня 2002 г. N 73-ФЗ "Об объектах культурного наследия (памятниках истории и культуры) народов Российской Федерации" (далее - Федеральный закон №73-ФЗ).</w:t>
      </w:r>
      <w:proofErr w:type="gramEnd"/>
    </w:p>
    <w:p w:rsidR="001F1F42" w:rsidRPr="00A505F1" w:rsidRDefault="001F1F42" w:rsidP="001F1F42">
      <w:pPr>
        <w:pStyle w:val="a3"/>
        <w:ind w:firstLine="709"/>
      </w:pPr>
      <w:r w:rsidRPr="00A505F1">
        <w:t xml:space="preserve">В статье 15 Федерального закона №73-ФЗ определено, что в Российской Федерации ведется единый государственный реестр объектов культурного наследия (памятников истории и культуры) народов Российской Федерации (далее - </w:t>
      </w:r>
      <w:r w:rsidR="00C03350" w:rsidRPr="00A505F1">
        <w:t>Р</w:t>
      </w:r>
      <w:r w:rsidRPr="00A505F1">
        <w:t>еестр), содержащий сведения об объектах культурного наследия.</w:t>
      </w:r>
    </w:p>
    <w:p w:rsidR="001F1F42" w:rsidRPr="00A505F1" w:rsidRDefault="001F1F42" w:rsidP="001F1F42">
      <w:pPr>
        <w:pStyle w:val="a3"/>
        <w:ind w:firstLine="709"/>
      </w:pPr>
      <w:r w:rsidRPr="00A505F1">
        <w:t xml:space="preserve">В статье 17 установлен перечень информации (документов) представляемых в орган государственной власти для принятия решения о включении объекта культурного наследия в </w:t>
      </w:r>
      <w:r w:rsidR="00C03350" w:rsidRPr="00A505F1">
        <w:t>Р</w:t>
      </w:r>
      <w:r w:rsidRPr="00A505F1">
        <w:t>еестр. Право на пользование информацией об объекте культурного наследия, которая содержится в документах, представляемых для включения объекта культурного наследия в реестр, закреплено в статье 26 Федерального закона №73-ФЗ.</w:t>
      </w:r>
    </w:p>
    <w:p w:rsidR="001F1F42" w:rsidRPr="00A505F1" w:rsidRDefault="001F1F42" w:rsidP="001F1F42">
      <w:pPr>
        <w:pStyle w:val="a3"/>
        <w:ind w:firstLine="709"/>
      </w:pPr>
      <w:proofErr w:type="gramStart"/>
      <w:r w:rsidRPr="00A505F1">
        <w:t xml:space="preserve">На основании части 3 статьи 15 Федерального закона №73-ФЗ, что сведения, содержащиеся в </w:t>
      </w:r>
      <w:r w:rsidR="00C03350" w:rsidRPr="00A505F1">
        <w:t>Р</w:t>
      </w:r>
      <w:r w:rsidRPr="00A505F1">
        <w:t>еестре, являются основными источниками информации об объектах культурного наследия и их территориях, а также о зонах охраны объектов культурного наследия при формировании и ведении информационных систем обеспечения градостроительной деятельности, иных информационных систем или банков данных, использующих (учитывающих) данную информацию.</w:t>
      </w:r>
      <w:proofErr w:type="gramEnd"/>
    </w:p>
    <w:p w:rsidR="00D01B56" w:rsidRPr="00A505F1" w:rsidRDefault="001F1F42" w:rsidP="001F1F42">
      <w:pPr>
        <w:pStyle w:val="a3"/>
        <w:ind w:firstLine="709"/>
      </w:pPr>
      <w:r w:rsidRPr="00A505F1">
        <w:t xml:space="preserve">Таким образом, отсутствие по запросу информации (документов, сведений), указанной в подпунктах 3 - 10 статьи 17  Федерального закона №73-ФЗ, в </w:t>
      </w:r>
      <w:r w:rsidR="00C03350" w:rsidRPr="00A505F1">
        <w:t>Р</w:t>
      </w:r>
      <w:r w:rsidRPr="00A505F1">
        <w:t xml:space="preserve">еестре, означает отсутствие законных оснований для включения объектов культурного наследия </w:t>
      </w:r>
      <w:r w:rsidRPr="00A505F1">
        <w:rPr>
          <w:b/>
        </w:rPr>
        <w:t xml:space="preserve">в </w:t>
      </w:r>
      <w:r w:rsidR="0029559A" w:rsidRPr="00A505F1">
        <w:rPr>
          <w:b/>
        </w:rPr>
        <w:t>проект Генерального плана</w:t>
      </w:r>
      <w:r w:rsidRPr="00A505F1">
        <w:t>.</w:t>
      </w:r>
    </w:p>
    <w:p w:rsidR="00271126" w:rsidRPr="00A505F1" w:rsidRDefault="00271126" w:rsidP="00271126">
      <w:pPr>
        <w:pStyle w:val="a3"/>
        <w:ind w:firstLine="709"/>
      </w:pPr>
      <w:r w:rsidRPr="00A505F1">
        <w:t>Согласно Федеральному закону №73-ФЗ полномочиями в области сохранения, использования, популяризации и государственной охраны объектов культурного наследия обладают органы местного самоуправления поселений и городских округов.</w:t>
      </w:r>
    </w:p>
    <w:p w:rsidR="00271126" w:rsidRPr="00A505F1" w:rsidRDefault="00271126" w:rsidP="00271126">
      <w:pPr>
        <w:pStyle w:val="a3"/>
        <w:ind w:firstLine="709"/>
      </w:pPr>
      <w:r w:rsidRPr="00A505F1">
        <w:t>К полномочиям органов местного самоуправления поселений и городских округов (статья 9.3 Федерального закона №73-ФЗ) в области сохранения, использования, популяризации и государственной охраны объектов культурного наследия относятся:</w:t>
      </w:r>
    </w:p>
    <w:p w:rsidR="00271126" w:rsidRPr="00A505F1" w:rsidRDefault="00271126" w:rsidP="00271126">
      <w:pPr>
        <w:pStyle w:val="a3"/>
        <w:ind w:firstLine="709"/>
      </w:pPr>
      <w:r w:rsidRPr="00A505F1">
        <w:t xml:space="preserve"> 1) </w:t>
      </w:r>
      <w:r w:rsidRPr="00A505F1">
        <w:rPr>
          <w:b/>
        </w:rPr>
        <w:t>сохранение</w:t>
      </w:r>
      <w:r w:rsidRPr="00A505F1">
        <w:t xml:space="preserve">, использование и популяризация объектов культурного наследия, </w:t>
      </w:r>
      <w:r w:rsidRPr="00A505F1">
        <w:rPr>
          <w:b/>
        </w:rPr>
        <w:t>находящихся в собственности поселений</w:t>
      </w:r>
      <w:r w:rsidRPr="00A505F1">
        <w:t xml:space="preserve"> или городских округов;</w:t>
      </w:r>
    </w:p>
    <w:p w:rsidR="00271126" w:rsidRPr="00A505F1" w:rsidRDefault="00271126" w:rsidP="00271126">
      <w:pPr>
        <w:pStyle w:val="a3"/>
        <w:ind w:firstLine="709"/>
      </w:pPr>
      <w:r w:rsidRPr="00A505F1">
        <w:lastRenderedPageBreak/>
        <w:t xml:space="preserve"> 2</w:t>
      </w:r>
      <w:r w:rsidRPr="00A505F1">
        <w:rPr>
          <w:b/>
        </w:rPr>
        <w:t xml:space="preserve">) государственная охрана </w:t>
      </w:r>
      <w:r w:rsidRPr="00A505F1">
        <w:t xml:space="preserve">объектов культурного наследия </w:t>
      </w:r>
      <w:r w:rsidRPr="00A505F1">
        <w:rPr>
          <w:b/>
        </w:rPr>
        <w:t>местного (муниципального) значения</w:t>
      </w:r>
      <w:r w:rsidRPr="00A505F1">
        <w:t>;</w:t>
      </w:r>
    </w:p>
    <w:p w:rsidR="009C78AC" w:rsidRPr="00A505F1" w:rsidRDefault="00271126" w:rsidP="00271126">
      <w:pPr>
        <w:pStyle w:val="a3"/>
        <w:ind w:firstLine="709"/>
      </w:pPr>
      <w:r w:rsidRPr="00A505F1">
        <w:t xml:space="preserve">3) определение порядка </w:t>
      </w:r>
      <w:r w:rsidRPr="00A505F1">
        <w:rPr>
          <w:b/>
        </w:rPr>
        <w:t>организации историко-культурного заповедника местного (муниципального) значения</w:t>
      </w:r>
      <w:r w:rsidRPr="00A505F1">
        <w:t>.</w:t>
      </w:r>
    </w:p>
    <w:p w:rsidR="00271126" w:rsidRPr="00A505F1" w:rsidRDefault="00271126" w:rsidP="00271126">
      <w:pPr>
        <w:pStyle w:val="a3"/>
        <w:ind w:firstLine="709"/>
      </w:pPr>
      <w:r w:rsidRPr="00A505F1">
        <w:t xml:space="preserve">Отображение объектов культурного наследия </w:t>
      </w:r>
      <w:r w:rsidRPr="00A505F1">
        <w:rPr>
          <w:b/>
        </w:rPr>
        <w:t xml:space="preserve">в </w:t>
      </w:r>
      <w:r w:rsidR="0029559A" w:rsidRPr="00A505F1">
        <w:rPr>
          <w:b/>
        </w:rPr>
        <w:t>проекте Генерального плана</w:t>
      </w:r>
      <w:r w:rsidR="0029559A" w:rsidRPr="00A505F1">
        <w:t xml:space="preserve"> </w:t>
      </w:r>
      <w:r w:rsidRPr="00A505F1">
        <w:t>направлено на установление</w:t>
      </w:r>
      <w:r w:rsidR="00C03350" w:rsidRPr="00A505F1">
        <w:t xml:space="preserve"> и выявление</w:t>
      </w:r>
      <w:r w:rsidRPr="00A505F1">
        <w:t xml:space="preserve"> объект</w:t>
      </w:r>
      <w:r w:rsidR="00C03350" w:rsidRPr="00A505F1">
        <w:t>ов</w:t>
      </w:r>
      <w:r w:rsidRPr="00A505F1">
        <w:t>, территори</w:t>
      </w:r>
      <w:r w:rsidR="00C03350" w:rsidRPr="00A505F1">
        <w:t>й</w:t>
      </w:r>
      <w:r w:rsidRPr="00A505F1">
        <w:t>, зон, которые оказали влияние на определение планируемого размещения объектов местного значения муниципального района, объектов федерального значения, объектов регионального значения</w:t>
      </w:r>
      <w:r w:rsidR="00C03350" w:rsidRPr="00A505F1">
        <w:t xml:space="preserve">, а так же соблюдение требований пункта </w:t>
      </w:r>
      <w:r w:rsidR="0029559A" w:rsidRPr="00A505F1">
        <w:t>6</w:t>
      </w:r>
      <w:r w:rsidR="00C03350" w:rsidRPr="00A505F1">
        <w:t xml:space="preserve"> </w:t>
      </w:r>
      <w:r w:rsidR="0029559A" w:rsidRPr="00A505F1">
        <w:t xml:space="preserve">части 8 </w:t>
      </w:r>
      <w:r w:rsidR="00C03350" w:rsidRPr="00A505F1">
        <w:t xml:space="preserve">статьи </w:t>
      </w:r>
      <w:r w:rsidR="0029559A" w:rsidRPr="00A505F1">
        <w:t>23</w:t>
      </w:r>
      <w:r w:rsidR="00C03350" w:rsidRPr="00A505F1">
        <w:t xml:space="preserve"> Градостроительного кодекса Российской Федерации.</w:t>
      </w:r>
    </w:p>
    <w:p w:rsidR="00271126" w:rsidRPr="00A505F1" w:rsidRDefault="00422605" w:rsidP="00271126">
      <w:pPr>
        <w:pStyle w:val="a3"/>
        <w:ind w:firstLine="709"/>
      </w:pPr>
      <w:r w:rsidRPr="00A505F1">
        <w:t xml:space="preserve">Информация об объектах культурного наследия получена </w:t>
      </w:r>
      <w:r w:rsidR="00537CD6">
        <w:t>из Схемы территориального планирования Ленинградской области</w:t>
      </w:r>
      <w:r w:rsidRPr="00A505F1">
        <w:t>, а так же с официального сайта Комитета по культуре Ленинградской области (http://culture.lenobl.ru/Document/1350632436.doc).</w:t>
      </w:r>
    </w:p>
    <w:p w:rsidR="00323131" w:rsidRPr="00A505F1" w:rsidRDefault="001105E2" w:rsidP="00FE1FA7">
      <w:pPr>
        <w:pStyle w:val="3"/>
        <w:rPr>
          <w:lang w:eastAsia="ru-RU"/>
        </w:rPr>
      </w:pPr>
      <w:bookmarkStart w:id="9" w:name="_Toc381049720"/>
      <w:r w:rsidRPr="00A505F1">
        <w:rPr>
          <w:lang w:eastAsia="ru-RU"/>
        </w:rPr>
        <w:t>Сведения об о</w:t>
      </w:r>
      <w:r w:rsidR="00323131" w:rsidRPr="00A505F1">
        <w:rPr>
          <w:lang w:eastAsia="ru-RU"/>
        </w:rPr>
        <w:t>бъект</w:t>
      </w:r>
      <w:r w:rsidRPr="00A505F1">
        <w:rPr>
          <w:lang w:eastAsia="ru-RU"/>
        </w:rPr>
        <w:t>ах</w:t>
      </w:r>
      <w:r w:rsidR="00323131" w:rsidRPr="00A505F1">
        <w:rPr>
          <w:lang w:eastAsia="ru-RU"/>
        </w:rPr>
        <w:t xml:space="preserve"> </w:t>
      </w:r>
      <w:r w:rsidR="00EF453E" w:rsidRPr="00A505F1">
        <w:rPr>
          <w:lang w:eastAsia="ru-RU"/>
        </w:rPr>
        <w:t xml:space="preserve">культурного наследия </w:t>
      </w:r>
      <w:r w:rsidR="00323131" w:rsidRPr="00A505F1">
        <w:rPr>
          <w:lang w:eastAsia="ru-RU"/>
        </w:rPr>
        <w:t>федерального</w:t>
      </w:r>
      <w:r w:rsidR="00EF453E" w:rsidRPr="00A505F1">
        <w:rPr>
          <w:lang w:eastAsia="ru-RU"/>
        </w:rPr>
        <w:t xml:space="preserve"> значения</w:t>
      </w:r>
      <w:bookmarkEnd w:id="9"/>
      <w:r w:rsidRPr="00A505F1">
        <w:rPr>
          <w:lang w:eastAsia="ru-RU"/>
        </w:rPr>
        <w:t xml:space="preserve"> </w:t>
      </w:r>
    </w:p>
    <w:p w:rsidR="00582F3B" w:rsidRPr="00A505F1" w:rsidRDefault="00582F3B" w:rsidP="00323131">
      <w:pPr>
        <w:pStyle w:val="a3"/>
        <w:rPr>
          <w:lang w:eastAsia="ru-RU"/>
        </w:rPr>
      </w:pPr>
    </w:p>
    <w:p w:rsidR="00C03350" w:rsidRPr="00A505F1" w:rsidRDefault="00C03350" w:rsidP="00C03350">
      <w:pPr>
        <w:pStyle w:val="a3"/>
        <w:ind w:firstLine="709"/>
        <w:rPr>
          <w:b/>
          <w:lang w:eastAsia="ru-RU"/>
        </w:rPr>
      </w:pPr>
      <w:r w:rsidRPr="00A505F1">
        <w:rPr>
          <w:b/>
          <w:lang w:eastAsia="ru-RU"/>
        </w:rPr>
        <w:t>По полученным данным из</w:t>
      </w:r>
      <w:r w:rsidRPr="00A505F1">
        <w:rPr>
          <w:b/>
        </w:rPr>
        <w:t xml:space="preserve"> Единого государственного реестра объектов культурного наследия (памятников истории и культуры) народов Российской Федерации:</w:t>
      </w:r>
    </w:p>
    <w:p w:rsidR="00C03350" w:rsidRPr="00A505F1" w:rsidRDefault="00C03350" w:rsidP="00323131">
      <w:pPr>
        <w:pStyle w:val="a3"/>
        <w:rPr>
          <w:lang w:eastAsia="ru-RU"/>
        </w:rPr>
      </w:pPr>
    </w:p>
    <w:p w:rsidR="00323131" w:rsidRPr="00A505F1" w:rsidRDefault="00582F3B" w:rsidP="00DB6B76">
      <w:pPr>
        <w:pStyle w:val="a3"/>
        <w:ind w:firstLine="709"/>
        <w:rPr>
          <w:b/>
          <w:lang w:eastAsia="ru-RU"/>
        </w:rPr>
      </w:pPr>
      <w:r w:rsidRPr="00A505F1">
        <w:rPr>
          <w:b/>
          <w:lang w:eastAsia="ru-RU"/>
        </w:rPr>
        <w:t xml:space="preserve">На территории </w:t>
      </w:r>
      <w:r w:rsidR="0029559A" w:rsidRPr="00A505F1">
        <w:rPr>
          <w:b/>
          <w:lang w:eastAsia="ru-RU"/>
        </w:rPr>
        <w:t>Лопухинского</w:t>
      </w:r>
      <w:r w:rsidRPr="00A505F1">
        <w:rPr>
          <w:b/>
          <w:lang w:eastAsia="ru-RU"/>
        </w:rPr>
        <w:t xml:space="preserve"> сельского поселения</w:t>
      </w:r>
      <w:r w:rsidRPr="00A505F1">
        <w:rPr>
          <w:b/>
        </w:rPr>
        <w:t xml:space="preserve"> </w:t>
      </w:r>
      <w:r w:rsidRPr="00A505F1">
        <w:rPr>
          <w:b/>
          <w:lang w:eastAsia="ru-RU"/>
        </w:rPr>
        <w:t xml:space="preserve">объекты культурного наследия </w:t>
      </w:r>
      <w:r w:rsidR="00DB6B76">
        <w:rPr>
          <w:b/>
          <w:lang w:eastAsia="ru-RU"/>
        </w:rPr>
        <w:t xml:space="preserve">расположены следующие объекты </w:t>
      </w:r>
      <w:r w:rsidRPr="00A505F1">
        <w:rPr>
          <w:b/>
          <w:lang w:eastAsia="ru-RU"/>
        </w:rPr>
        <w:t>федерального значения</w:t>
      </w:r>
      <w:r w:rsidR="00DB6B76">
        <w:rPr>
          <w:b/>
          <w:lang w:eastAsia="ru-RU"/>
        </w:rPr>
        <w:t>:</w:t>
      </w:r>
    </w:p>
    <w:p w:rsidR="00582F3B" w:rsidRPr="00A505F1" w:rsidRDefault="00582F3B" w:rsidP="00323131">
      <w:pPr>
        <w:pStyle w:val="a3"/>
        <w:rPr>
          <w:lang w:eastAsia="ru-RU"/>
        </w:rPr>
      </w:pPr>
    </w:p>
    <w:tbl>
      <w:tblPr>
        <w:tblStyle w:val="12"/>
        <w:tblW w:w="9716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786"/>
        <w:gridCol w:w="3685"/>
        <w:gridCol w:w="2268"/>
        <w:gridCol w:w="2977"/>
      </w:tblGrid>
      <w:tr w:rsidR="00D86629" w:rsidRPr="00A505F1" w:rsidTr="009C7153">
        <w:tc>
          <w:tcPr>
            <w:tcW w:w="786" w:type="dxa"/>
            <w:shd w:val="clear" w:color="auto" w:fill="E5B8B7" w:themeFill="accent2" w:themeFillTint="66"/>
            <w:vAlign w:val="center"/>
          </w:tcPr>
          <w:p w:rsidR="00D86629" w:rsidRPr="00A505F1" w:rsidRDefault="00D86629" w:rsidP="009C7153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 xml:space="preserve">№ </w:t>
            </w:r>
            <w:proofErr w:type="gramStart"/>
            <w:r w:rsidRPr="00A505F1">
              <w:rPr>
                <w:b/>
              </w:rPr>
              <w:t>п</w:t>
            </w:r>
            <w:proofErr w:type="gramEnd"/>
            <w:r w:rsidRPr="00A505F1">
              <w:rPr>
                <w:b/>
              </w:rPr>
              <w:t>/п</w:t>
            </w:r>
          </w:p>
        </w:tc>
        <w:tc>
          <w:tcPr>
            <w:tcW w:w="3685" w:type="dxa"/>
            <w:shd w:val="clear" w:color="auto" w:fill="E5B8B7" w:themeFill="accent2" w:themeFillTint="66"/>
            <w:vAlign w:val="center"/>
          </w:tcPr>
          <w:p w:rsidR="00D86629" w:rsidRPr="00A505F1" w:rsidRDefault="00D86629" w:rsidP="009C7153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Наименование объекта культурного наследия с указанием объектов, входящих в его состав</w:t>
            </w: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D86629" w:rsidRPr="00A505F1" w:rsidRDefault="00D86629" w:rsidP="009C7153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Местонахождение объекта культурного наследия</w:t>
            </w:r>
          </w:p>
        </w:tc>
        <w:tc>
          <w:tcPr>
            <w:tcW w:w="2977" w:type="dxa"/>
            <w:shd w:val="clear" w:color="auto" w:fill="E5B8B7" w:themeFill="accent2" w:themeFillTint="66"/>
            <w:vAlign w:val="center"/>
          </w:tcPr>
          <w:p w:rsidR="00D86629" w:rsidRPr="00A505F1" w:rsidRDefault="00D86629" w:rsidP="009C7153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Акт органа государственной власти о его постановке на государственную охрану</w:t>
            </w:r>
          </w:p>
        </w:tc>
      </w:tr>
      <w:tr w:rsidR="00D86629" w:rsidRPr="00A505F1" w:rsidTr="009C7153">
        <w:tc>
          <w:tcPr>
            <w:tcW w:w="786" w:type="dxa"/>
          </w:tcPr>
          <w:p w:rsidR="00D86629" w:rsidRPr="00A505F1" w:rsidRDefault="00D86629" w:rsidP="009C715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86629" w:rsidRPr="009E680F" w:rsidRDefault="00D86629" w:rsidP="00D86629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E680F">
              <w:rPr>
                <w:rFonts w:eastAsiaTheme="minorHAnsi"/>
                <w:sz w:val="24"/>
                <w:szCs w:val="24"/>
                <w:lang w:eastAsia="en-US"/>
              </w:rPr>
              <w:t xml:space="preserve">Мемориал в память обороны города </w:t>
            </w:r>
            <w:r w:rsidR="00DB6B76">
              <w:rPr>
                <w:rFonts w:eastAsiaTheme="minorHAnsi"/>
                <w:sz w:val="24"/>
                <w:szCs w:val="24"/>
                <w:lang w:eastAsia="en-US"/>
              </w:rPr>
              <w:t xml:space="preserve">Ленинграда </w:t>
            </w:r>
            <w:r w:rsidRPr="009E680F">
              <w:rPr>
                <w:rFonts w:eastAsiaTheme="minorHAnsi"/>
                <w:sz w:val="24"/>
                <w:szCs w:val="24"/>
                <w:lang w:eastAsia="en-US"/>
              </w:rPr>
              <w:t xml:space="preserve">в 1941-1944 годах </w:t>
            </w:r>
            <w:proofErr w:type="gramStart"/>
            <w:r w:rsidRPr="009E680F">
              <w:rPr>
                <w:rFonts w:eastAsiaTheme="minorHAnsi"/>
                <w:sz w:val="24"/>
                <w:szCs w:val="24"/>
                <w:lang w:eastAsia="en-US"/>
              </w:rPr>
              <w:t>–А</w:t>
            </w:r>
            <w:proofErr w:type="gramEnd"/>
            <w:r w:rsidRPr="009E680F">
              <w:rPr>
                <w:rFonts w:eastAsiaTheme="minorHAnsi"/>
                <w:sz w:val="24"/>
                <w:szCs w:val="24"/>
                <w:lang w:eastAsia="en-US"/>
              </w:rPr>
              <w:t>нсамбль «Зеленый пояс Славы Ленинграда»:</w:t>
            </w:r>
          </w:p>
          <w:p w:rsidR="00D86629" w:rsidRPr="00A505F1" w:rsidRDefault="00D86629" w:rsidP="00D86629">
            <w:pPr>
              <w:pStyle w:val="a3"/>
            </w:pPr>
            <w:r w:rsidRPr="009E680F">
              <w:rPr>
                <w:rFonts w:eastAsiaTheme="minorHAnsi"/>
                <w:sz w:val="24"/>
                <w:szCs w:val="24"/>
                <w:lang w:eastAsia="en-US"/>
              </w:rPr>
              <w:t>Памятник «Дальний рубеж»</w:t>
            </w:r>
          </w:p>
        </w:tc>
        <w:tc>
          <w:tcPr>
            <w:tcW w:w="2268" w:type="dxa"/>
          </w:tcPr>
          <w:p w:rsidR="00D86629" w:rsidRDefault="00D86629" w:rsidP="00D8662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9E680F">
              <w:rPr>
                <w:rFonts w:eastAsiaTheme="minorHAnsi"/>
                <w:sz w:val="24"/>
                <w:szCs w:val="24"/>
                <w:lang w:eastAsia="en-US"/>
              </w:rPr>
              <w:t xml:space="preserve">у бывшей деревни </w:t>
            </w:r>
            <w:proofErr w:type="spellStart"/>
            <w:r w:rsidRPr="009E680F">
              <w:rPr>
                <w:rFonts w:eastAsiaTheme="minorHAnsi"/>
                <w:sz w:val="24"/>
                <w:szCs w:val="24"/>
                <w:lang w:eastAsia="en-US"/>
              </w:rPr>
              <w:t>Терентьево</w:t>
            </w:r>
            <w:proofErr w:type="spellEnd"/>
          </w:p>
          <w:p w:rsidR="00D86629" w:rsidRPr="00D86629" w:rsidRDefault="00D86629" w:rsidP="00D8662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D86629">
              <w:rPr>
                <w:rFonts w:eastAsiaTheme="minorHAnsi"/>
                <w:sz w:val="24"/>
                <w:szCs w:val="24"/>
                <w:lang w:eastAsia="en-US"/>
              </w:rPr>
              <w:t>Координаты</w:t>
            </w:r>
            <w:r w:rsidRPr="00D86629">
              <w:rPr>
                <w:rFonts w:eastAsiaTheme="minorHAnsi"/>
                <w:sz w:val="24"/>
                <w:szCs w:val="24"/>
                <w:lang w:eastAsia="en-US"/>
              </w:rPr>
              <w:tab/>
              <w:t>59° 46′ 28″ N, 29° 24′ 47″ E</w:t>
            </w:r>
          </w:p>
        </w:tc>
        <w:tc>
          <w:tcPr>
            <w:tcW w:w="2977" w:type="dxa"/>
          </w:tcPr>
          <w:p w:rsidR="00D86629" w:rsidRPr="009E680F" w:rsidRDefault="00D86629" w:rsidP="00D86629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9E680F">
              <w:rPr>
                <w:rFonts w:eastAsiaTheme="minorHAnsi"/>
                <w:sz w:val="24"/>
                <w:szCs w:val="24"/>
                <w:lang w:eastAsia="en-US"/>
              </w:rPr>
              <w:t xml:space="preserve">Постановление </w:t>
            </w:r>
            <w:proofErr w:type="gramStart"/>
            <w:r w:rsidRPr="009E680F">
              <w:rPr>
                <w:rFonts w:eastAsiaTheme="minorHAnsi"/>
                <w:sz w:val="24"/>
                <w:szCs w:val="24"/>
                <w:lang w:eastAsia="en-US"/>
              </w:rPr>
              <w:t>СМ</w:t>
            </w:r>
            <w:proofErr w:type="gramEnd"/>
            <w:r w:rsidRPr="009E680F">
              <w:rPr>
                <w:rFonts w:eastAsiaTheme="minorHAnsi"/>
                <w:sz w:val="24"/>
                <w:szCs w:val="24"/>
                <w:lang w:eastAsia="en-US"/>
              </w:rPr>
              <w:t xml:space="preserve"> РСФСР №  624 от 04.12.1974 года;</w:t>
            </w:r>
          </w:p>
          <w:p w:rsidR="00D86629" w:rsidRPr="00A505F1" w:rsidRDefault="00D86629" w:rsidP="00D86629">
            <w:pPr>
              <w:pStyle w:val="a3"/>
            </w:pPr>
            <w:r w:rsidRPr="009E680F">
              <w:rPr>
                <w:rFonts w:eastAsiaTheme="minorHAnsi"/>
                <w:sz w:val="24"/>
                <w:szCs w:val="24"/>
                <w:lang w:eastAsia="en-US"/>
              </w:rPr>
              <w:t>объект Всемирного наследия ЮНЕСКО</w:t>
            </w:r>
          </w:p>
        </w:tc>
      </w:tr>
    </w:tbl>
    <w:p w:rsidR="00582F3B" w:rsidRDefault="00582F3B" w:rsidP="00323131">
      <w:pPr>
        <w:pStyle w:val="a3"/>
        <w:rPr>
          <w:lang w:eastAsia="ru-RU"/>
        </w:rPr>
      </w:pPr>
    </w:p>
    <w:p w:rsidR="00DB6B76" w:rsidRDefault="00DB6B76" w:rsidP="001716C1">
      <w:pPr>
        <w:pStyle w:val="a3"/>
        <w:ind w:firstLine="709"/>
        <w:rPr>
          <w:lang w:eastAsia="ru-RU"/>
        </w:rPr>
      </w:pPr>
      <w:proofErr w:type="gramStart"/>
      <w:r w:rsidRPr="00DB6B76">
        <w:rPr>
          <w:lang w:eastAsia="ru-RU"/>
        </w:rPr>
        <w:t xml:space="preserve">Следы войны отражаются в мемориалах в память обороны города Ленинграда 1941-1945 гг. - «Зеленый пояс Славы Ленинграда», включающие в себя памятник «Атака» (8 км </w:t>
      </w:r>
      <w:proofErr w:type="spellStart"/>
      <w:r w:rsidRPr="00DB6B76">
        <w:rPr>
          <w:lang w:eastAsia="ru-RU"/>
        </w:rPr>
        <w:t>Гостилицкого</w:t>
      </w:r>
      <w:proofErr w:type="spellEnd"/>
      <w:r w:rsidRPr="00DB6B76">
        <w:rPr>
          <w:lang w:eastAsia="ru-RU"/>
        </w:rPr>
        <w:t xml:space="preserve"> шоссе), памятник «Якорь» (10 км </w:t>
      </w:r>
      <w:proofErr w:type="spellStart"/>
      <w:r w:rsidRPr="00DB6B76">
        <w:rPr>
          <w:lang w:eastAsia="ru-RU"/>
        </w:rPr>
        <w:t>Гостилицкого</w:t>
      </w:r>
      <w:proofErr w:type="spellEnd"/>
      <w:r w:rsidRPr="00DB6B76">
        <w:rPr>
          <w:lang w:eastAsia="ru-RU"/>
        </w:rPr>
        <w:t xml:space="preserve"> шоссе), памятник «Январский гром» (19 км </w:t>
      </w:r>
      <w:proofErr w:type="spellStart"/>
      <w:r w:rsidRPr="00DB6B76">
        <w:rPr>
          <w:lang w:eastAsia="ru-RU"/>
        </w:rPr>
        <w:t>Гостилицкого</w:t>
      </w:r>
      <w:proofErr w:type="spellEnd"/>
      <w:r w:rsidRPr="00DB6B76">
        <w:rPr>
          <w:lang w:eastAsia="ru-RU"/>
        </w:rPr>
        <w:t xml:space="preserve"> шоссе), </w:t>
      </w:r>
      <w:proofErr w:type="spellStart"/>
      <w:r w:rsidRPr="00DB6B76">
        <w:rPr>
          <w:lang w:eastAsia="ru-RU"/>
        </w:rPr>
        <w:t>Гостилицкий</w:t>
      </w:r>
      <w:proofErr w:type="spellEnd"/>
      <w:r w:rsidRPr="00DB6B76">
        <w:rPr>
          <w:lang w:eastAsia="ru-RU"/>
        </w:rPr>
        <w:t xml:space="preserve"> комплекс (23 км </w:t>
      </w:r>
      <w:proofErr w:type="spellStart"/>
      <w:r w:rsidRPr="00DB6B76">
        <w:rPr>
          <w:lang w:eastAsia="ru-RU"/>
        </w:rPr>
        <w:t>Гостилицкого</w:t>
      </w:r>
      <w:proofErr w:type="spellEnd"/>
      <w:r w:rsidRPr="00DB6B76">
        <w:rPr>
          <w:lang w:eastAsia="ru-RU"/>
        </w:rPr>
        <w:t xml:space="preserve"> шоссе), </w:t>
      </w:r>
      <w:r w:rsidRPr="00DB6B76">
        <w:rPr>
          <w:b/>
          <w:lang w:eastAsia="ru-RU"/>
        </w:rPr>
        <w:t xml:space="preserve">«Дальний </w:t>
      </w:r>
      <w:r w:rsidRPr="00DB6B76">
        <w:rPr>
          <w:b/>
          <w:lang w:eastAsia="ru-RU"/>
        </w:rPr>
        <w:lastRenderedPageBreak/>
        <w:t>рубеж» (6 км севернее деревни Лопухинка)</w:t>
      </w:r>
      <w:r w:rsidRPr="00DB6B76">
        <w:rPr>
          <w:lang w:eastAsia="ru-RU"/>
        </w:rPr>
        <w:t>.</w:t>
      </w:r>
      <w:proofErr w:type="gramEnd"/>
      <w:r w:rsidRPr="00DB6B76">
        <w:rPr>
          <w:lang w:eastAsia="ru-RU"/>
        </w:rPr>
        <w:t xml:space="preserve"> Ансамбль «Зеленый пояс Славы Ленинграда» является объектом федерального значения.</w:t>
      </w:r>
    </w:p>
    <w:p w:rsidR="00DB6B76" w:rsidRDefault="00DB6B76" w:rsidP="00DB6B76">
      <w:pPr>
        <w:pStyle w:val="a3"/>
        <w:ind w:firstLine="709"/>
        <w:rPr>
          <w:lang w:eastAsia="ru-RU"/>
        </w:rPr>
      </w:pPr>
      <w:r w:rsidRPr="00DB6B76">
        <w:rPr>
          <w:lang w:eastAsia="ru-RU"/>
        </w:rPr>
        <w:t xml:space="preserve">Сооружен в 1966 году трудящимися </w:t>
      </w:r>
      <w:proofErr w:type="spellStart"/>
      <w:r w:rsidRPr="00DB6B76">
        <w:rPr>
          <w:lang w:eastAsia="ru-RU"/>
        </w:rPr>
        <w:t>Смольнинского</w:t>
      </w:r>
      <w:proofErr w:type="spellEnd"/>
      <w:r w:rsidRPr="00DB6B76">
        <w:rPr>
          <w:lang w:eastAsia="ru-RU"/>
        </w:rPr>
        <w:t xml:space="preserve"> района Ленинграда на берегу р. Рудица близ бывшей деревни </w:t>
      </w:r>
      <w:proofErr w:type="spellStart"/>
      <w:r w:rsidRPr="00DB6B76">
        <w:rPr>
          <w:lang w:eastAsia="ru-RU"/>
        </w:rPr>
        <w:t>Терентьево</w:t>
      </w:r>
      <w:proofErr w:type="spellEnd"/>
      <w:r w:rsidRPr="00DB6B76">
        <w:rPr>
          <w:lang w:eastAsia="ru-RU"/>
        </w:rPr>
        <w:t xml:space="preserve">, где в 1941-1944 гг. проходил рубеж обороны </w:t>
      </w:r>
      <w:proofErr w:type="spellStart"/>
      <w:r w:rsidRPr="00DB6B76">
        <w:rPr>
          <w:lang w:eastAsia="ru-RU"/>
        </w:rPr>
        <w:t>Ораниенбаумского</w:t>
      </w:r>
      <w:proofErr w:type="spellEnd"/>
      <w:r w:rsidRPr="00DB6B76">
        <w:rPr>
          <w:lang w:eastAsia="ru-RU"/>
        </w:rPr>
        <w:t xml:space="preserve"> плацдарма. Текст на памятнике: «Здесь в 1941 году моряки-балтийцы остановили фашистские войска».</w:t>
      </w:r>
    </w:p>
    <w:p w:rsidR="00DB6B76" w:rsidRPr="00A505F1" w:rsidRDefault="00DB6B76" w:rsidP="00323131">
      <w:pPr>
        <w:pStyle w:val="a3"/>
        <w:rPr>
          <w:lang w:eastAsia="ru-RU"/>
        </w:rPr>
      </w:pPr>
    </w:p>
    <w:p w:rsidR="00323131" w:rsidRPr="00A505F1" w:rsidRDefault="001105E2" w:rsidP="00FE1FA7">
      <w:pPr>
        <w:pStyle w:val="3"/>
        <w:rPr>
          <w:lang w:eastAsia="ru-RU"/>
        </w:rPr>
      </w:pPr>
      <w:bookmarkStart w:id="10" w:name="_Toc381049721"/>
      <w:r w:rsidRPr="00A505F1">
        <w:rPr>
          <w:lang w:eastAsia="ru-RU"/>
        </w:rPr>
        <w:t>Сведения об о</w:t>
      </w:r>
      <w:r w:rsidR="00323131" w:rsidRPr="00A505F1">
        <w:rPr>
          <w:lang w:eastAsia="ru-RU"/>
        </w:rPr>
        <w:t>бъект</w:t>
      </w:r>
      <w:r w:rsidRPr="00A505F1">
        <w:rPr>
          <w:lang w:eastAsia="ru-RU"/>
        </w:rPr>
        <w:t>ах</w:t>
      </w:r>
      <w:r w:rsidR="00323131" w:rsidRPr="00A505F1">
        <w:rPr>
          <w:lang w:eastAsia="ru-RU"/>
        </w:rPr>
        <w:t xml:space="preserve"> </w:t>
      </w:r>
      <w:r w:rsidR="00EF453E" w:rsidRPr="00A505F1">
        <w:rPr>
          <w:lang w:eastAsia="ru-RU"/>
        </w:rPr>
        <w:t xml:space="preserve">культурного наследия </w:t>
      </w:r>
      <w:r w:rsidR="00323131" w:rsidRPr="00A505F1">
        <w:rPr>
          <w:lang w:eastAsia="ru-RU"/>
        </w:rPr>
        <w:t>регионального</w:t>
      </w:r>
      <w:r w:rsidR="00EF453E" w:rsidRPr="00A505F1">
        <w:rPr>
          <w:lang w:eastAsia="ru-RU"/>
        </w:rPr>
        <w:t xml:space="preserve"> значения</w:t>
      </w:r>
      <w:bookmarkEnd w:id="10"/>
    </w:p>
    <w:p w:rsidR="00BB7E73" w:rsidRPr="00A505F1" w:rsidRDefault="00BB7E73" w:rsidP="00EF453E">
      <w:pPr>
        <w:pStyle w:val="a3"/>
        <w:rPr>
          <w:lang w:eastAsia="ru-RU"/>
        </w:rPr>
      </w:pPr>
    </w:p>
    <w:p w:rsidR="00BB7E73" w:rsidRPr="00A505F1" w:rsidRDefault="00C03350" w:rsidP="00422605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t xml:space="preserve">По полученным данным </w:t>
      </w:r>
      <w:r w:rsidRPr="00A505F1">
        <w:rPr>
          <w:b/>
          <w:lang w:eastAsia="ru-RU"/>
        </w:rPr>
        <w:t>из</w:t>
      </w:r>
      <w:r w:rsidRPr="00A505F1">
        <w:rPr>
          <w:b/>
        </w:rPr>
        <w:t xml:space="preserve"> Единого государственного реестра объектов культурного наследия (памятников истории и культур</w:t>
      </w:r>
      <w:r w:rsidR="00422605" w:rsidRPr="00A505F1">
        <w:rPr>
          <w:b/>
        </w:rPr>
        <w:t>ы) народов Российской Федерации</w:t>
      </w:r>
      <w:r w:rsidR="00422605" w:rsidRPr="00A505F1">
        <w:t xml:space="preserve"> н</w:t>
      </w:r>
      <w:r w:rsidR="00BB7E73" w:rsidRPr="00A505F1">
        <w:rPr>
          <w:lang w:eastAsia="ru-RU"/>
        </w:rPr>
        <w:t xml:space="preserve">а территории </w:t>
      </w:r>
      <w:r w:rsidR="0029559A" w:rsidRPr="00A505F1">
        <w:rPr>
          <w:lang w:eastAsia="ru-RU"/>
        </w:rPr>
        <w:t>Лопухинского</w:t>
      </w:r>
      <w:r w:rsidR="00BB7E73" w:rsidRPr="00A505F1">
        <w:rPr>
          <w:lang w:eastAsia="ru-RU"/>
        </w:rPr>
        <w:t xml:space="preserve"> сельского поселения</w:t>
      </w:r>
      <w:r w:rsidR="00BB7E73" w:rsidRPr="00A505F1">
        <w:t xml:space="preserve"> </w:t>
      </w:r>
      <w:r w:rsidR="00422605" w:rsidRPr="00A505F1">
        <w:rPr>
          <w:lang w:eastAsia="ru-RU"/>
        </w:rPr>
        <w:t>расположены</w:t>
      </w:r>
      <w:r w:rsidR="000B12FD" w:rsidRPr="00A505F1">
        <w:rPr>
          <w:lang w:eastAsia="ru-RU"/>
        </w:rPr>
        <w:t xml:space="preserve"> следующие объекты культурного наследия регионального значения:</w:t>
      </w:r>
    </w:p>
    <w:p w:rsidR="003D7E84" w:rsidRPr="00A505F1" w:rsidRDefault="003D7E84" w:rsidP="00422605">
      <w:pPr>
        <w:pStyle w:val="a3"/>
        <w:ind w:firstLine="709"/>
        <w:rPr>
          <w:lang w:eastAsia="ru-RU"/>
        </w:rPr>
      </w:pPr>
    </w:p>
    <w:tbl>
      <w:tblPr>
        <w:tblStyle w:val="12"/>
        <w:tblW w:w="9716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786"/>
        <w:gridCol w:w="3685"/>
        <w:gridCol w:w="2268"/>
        <w:gridCol w:w="2977"/>
      </w:tblGrid>
      <w:tr w:rsidR="00D20647" w:rsidRPr="00A505F1" w:rsidTr="00B02C36">
        <w:tc>
          <w:tcPr>
            <w:tcW w:w="786" w:type="dxa"/>
            <w:shd w:val="clear" w:color="auto" w:fill="E5B8B7" w:themeFill="accent2" w:themeFillTint="66"/>
            <w:vAlign w:val="center"/>
          </w:tcPr>
          <w:p w:rsidR="00D20647" w:rsidRPr="00A505F1" w:rsidRDefault="00422605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 xml:space="preserve">№ </w:t>
            </w:r>
            <w:proofErr w:type="gramStart"/>
            <w:r w:rsidRPr="00A505F1">
              <w:rPr>
                <w:b/>
              </w:rPr>
              <w:t>п</w:t>
            </w:r>
            <w:proofErr w:type="gramEnd"/>
            <w:r w:rsidRPr="00A505F1">
              <w:rPr>
                <w:b/>
              </w:rPr>
              <w:t>/п</w:t>
            </w:r>
          </w:p>
        </w:tc>
        <w:tc>
          <w:tcPr>
            <w:tcW w:w="3685" w:type="dxa"/>
            <w:shd w:val="clear" w:color="auto" w:fill="E5B8B7" w:themeFill="accent2" w:themeFillTint="66"/>
            <w:vAlign w:val="center"/>
          </w:tcPr>
          <w:p w:rsidR="00D20647" w:rsidRPr="00A505F1" w:rsidRDefault="00422605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Наименование объекта культурного наследия с указанием объектов, входящих в его состав</w:t>
            </w:r>
          </w:p>
        </w:tc>
        <w:tc>
          <w:tcPr>
            <w:tcW w:w="2268" w:type="dxa"/>
            <w:shd w:val="clear" w:color="auto" w:fill="E5B8B7" w:themeFill="accent2" w:themeFillTint="66"/>
            <w:vAlign w:val="center"/>
          </w:tcPr>
          <w:p w:rsidR="00D20647" w:rsidRPr="00A505F1" w:rsidRDefault="00422605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Местонахождение объекта культурного наследия</w:t>
            </w:r>
          </w:p>
        </w:tc>
        <w:tc>
          <w:tcPr>
            <w:tcW w:w="2977" w:type="dxa"/>
            <w:shd w:val="clear" w:color="auto" w:fill="E5B8B7" w:themeFill="accent2" w:themeFillTint="66"/>
            <w:vAlign w:val="center"/>
          </w:tcPr>
          <w:p w:rsidR="00D20647" w:rsidRPr="00A505F1" w:rsidRDefault="00422605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Акт органа государственной власти о его постановке на государственную охрану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>Усадьба, конец Х</w:t>
            </w:r>
            <w:r w:rsidRPr="00A505F1">
              <w:rPr>
                <w:lang w:val="en-US"/>
              </w:rPr>
              <w:t>V</w:t>
            </w:r>
            <w:proofErr w:type="gramStart"/>
            <w:r w:rsidRPr="00A505F1">
              <w:t>Ш-</w:t>
            </w:r>
            <w:proofErr w:type="gramEnd"/>
            <w:r w:rsidRPr="00A505F1">
              <w:t xml:space="preserve"> Х</w:t>
            </w:r>
            <w:r w:rsidRPr="00A505F1">
              <w:rPr>
                <w:lang w:val="en-US"/>
              </w:rPr>
              <w:t>I</w:t>
            </w:r>
            <w:r w:rsidRPr="00A505F1">
              <w:t>Х вв.:</w:t>
            </w:r>
          </w:p>
        </w:tc>
        <w:tc>
          <w:tcPr>
            <w:tcW w:w="2268" w:type="dxa"/>
          </w:tcPr>
          <w:p w:rsidR="00D20647" w:rsidRPr="00A505F1" w:rsidRDefault="00D20647" w:rsidP="00EF2890">
            <w:pPr>
              <w:pStyle w:val="a3"/>
            </w:pPr>
            <w:r w:rsidRPr="00A505F1">
              <w:t>д.</w:t>
            </w:r>
            <w:r w:rsidR="00EF2890" w:rsidRPr="00A505F1">
              <w:t xml:space="preserve"> </w:t>
            </w:r>
            <w:r w:rsidRPr="00A505F1">
              <w:t>Лопухинка</w:t>
            </w:r>
          </w:p>
        </w:tc>
        <w:tc>
          <w:tcPr>
            <w:tcW w:w="2977" w:type="dxa"/>
            <w:vMerge w:val="restart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402 от 16.09.1985 г.</w:t>
            </w:r>
          </w:p>
        </w:tc>
      </w:tr>
      <w:tr w:rsidR="00D20647" w:rsidRPr="00A505F1" w:rsidTr="00422605">
        <w:tc>
          <w:tcPr>
            <w:tcW w:w="786" w:type="dxa"/>
            <w:vMerge w:val="restart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>- главный дом</w:t>
            </w: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</w:p>
        </w:tc>
        <w:tc>
          <w:tcPr>
            <w:tcW w:w="2977" w:type="dxa"/>
            <w:vMerge/>
          </w:tcPr>
          <w:p w:rsidR="00D20647" w:rsidRPr="00A505F1" w:rsidRDefault="00D20647" w:rsidP="00D20647">
            <w:pPr>
              <w:pStyle w:val="a3"/>
            </w:pPr>
          </w:p>
        </w:tc>
      </w:tr>
      <w:tr w:rsidR="00D20647" w:rsidRPr="00A505F1" w:rsidTr="00422605">
        <w:tc>
          <w:tcPr>
            <w:tcW w:w="786" w:type="dxa"/>
            <w:vMerge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>- парк</w:t>
            </w: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</w:p>
        </w:tc>
        <w:tc>
          <w:tcPr>
            <w:tcW w:w="2977" w:type="dxa"/>
            <w:vMerge/>
          </w:tcPr>
          <w:p w:rsidR="00D20647" w:rsidRPr="00A505F1" w:rsidRDefault="00D20647" w:rsidP="00D20647">
            <w:pPr>
              <w:pStyle w:val="a3"/>
            </w:pP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Братское захоронение  советских воинов, погибших в 1941-44 гг.       </w:t>
            </w:r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r w:rsidRPr="00A505F1">
              <w:t>д.</w:t>
            </w:r>
            <w:r w:rsidR="00EF2890" w:rsidRPr="00A505F1">
              <w:t xml:space="preserve"> </w:t>
            </w:r>
            <w:r w:rsidRPr="00A505F1">
              <w:t xml:space="preserve">Воронино, в </w:t>
            </w:r>
            <w:smartTag w:uri="urn:schemas-microsoft-com:office:smarttags" w:element="metricconverter">
              <w:smartTagPr>
                <w:attr w:name="ProductID" w:val="24 км"/>
              </w:smartTagPr>
              <w:r w:rsidRPr="00A505F1">
                <w:t>24 км</w:t>
              </w:r>
            </w:smartTag>
            <w:proofErr w:type="gramStart"/>
            <w:r w:rsidRPr="00A505F1">
              <w:t>.</w:t>
            </w:r>
            <w:proofErr w:type="gramEnd"/>
            <w:r w:rsidRPr="00A505F1">
              <w:t xml:space="preserve"> </w:t>
            </w:r>
            <w:proofErr w:type="gramStart"/>
            <w:r w:rsidRPr="00A505F1">
              <w:t>з</w:t>
            </w:r>
            <w:proofErr w:type="gramEnd"/>
            <w:r w:rsidRPr="00A505F1">
              <w:t xml:space="preserve">ападнее д. </w:t>
            </w:r>
            <w:proofErr w:type="spellStart"/>
            <w:r w:rsidRPr="00A505F1">
              <w:t>Гостилицы</w:t>
            </w:r>
            <w:proofErr w:type="spellEnd"/>
            <w:r w:rsidRPr="00A505F1">
              <w:t xml:space="preserve">, к северу от деревни, близ </w:t>
            </w:r>
            <w:proofErr w:type="spellStart"/>
            <w:r w:rsidRPr="00A505F1">
              <w:t>Лубенского</w:t>
            </w:r>
            <w:proofErr w:type="spellEnd"/>
            <w:r w:rsidRPr="00A505F1">
              <w:t xml:space="preserve"> озера</w:t>
            </w:r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189 от 16.05.1988 г.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Братское захоронение  советских воинов, погибших в 1941-44 гг., в том числе – Герой Советского Союза    Вересов В.И. (1913-1941)           </w:t>
            </w:r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proofErr w:type="spellStart"/>
            <w:r w:rsidRPr="00A505F1">
              <w:t>д.Глобицы</w:t>
            </w:r>
            <w:proofErr w:type="spellEnd"/>
            <w:r w:rsidRPr="00A505F1">
              <w:t xml:space="preserve">, в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A505F1">
                <w:t>15 км</w:t>
              </w:r>
            </w:smartTag>
            <w:r w:rsidRPr="00A505F1">
              <w:t xml:space="preserve">. к востоку от </w:t>
            </w:r>
            <w:proofErr w:type="spellStart"/>
            <w:r w:rsidRPr="00A505F1">
              <w:t>с.Копорье</w:t>
            </w:r>
            <w:proofErr w:type="spellEnd"/>
            <w:r w:rsidRPr="00A505F1">
              <w:t xml:space="preserve">, в окрестностях деревни, у развилки дорог на </w:t>
            </w:r>
            <w:proofErr w:type="spellStart"/>
            <w:r w:rsidRPr="00A505F1">
              <w:t>с.Копорье</w:t>
            </w:r>
            <w:proofErr w:type="spellEnd"/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189 от 16.05.1988 г.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Памятник-шалаш (из бетона) партизанам, </w:t>
            </w:r>
            <w:r w:rsidRPr="00A505F1">
              <w:lastRenderedPageBreak/>
              <w:t>действовавшим в зоне этой деревни во время Великой Отечественной войны</w:t>
            </w:r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r w:rsidRPr="00A505F1">
              <w:lastRenderedPageBreak/>
              <w:t>д.</w:t>
            </w:r>
            <w:r w:rsidR="00EF2890" w:rsidRPr="00A505F1">
              <w:t xml:space="preserve"> </w:t>
            </w:r>
            <w:r w:rsidRPr="00A505F1">
              <w:t xml:space="preserve">Лопухинка, в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A505F1">
                <w:t>15 км</w:t>
              </w:r>
            </w:smartTag>
            <w:r w:rsidRPr="00A505F1">
              <w:t xml:space="preserve">. к западу </w:t>
            </w:r>
            <w:r w:rsidRPr="00A505F1">
              <w:lastRenderedPageBreak/>
              <w:t xml:space="preserve">от </w:t>
            </w:r>
            <w:proofErr w:type="spellStart"/>
            <w:r w:rsidRPr="00A505F1">
              <w:t>д.Гостилицы</w:t>
            </w:r>
            <w:proofErr w:type="spellEnd"/>
          </w:p>
          <w:p w:rsidR="00D20647" w:rsidRPr="00A505F1" w:rsidRDefault="00D20647" w:rsidP="00D20647">
            <w:pPr>
              <w:pStyle w:val="a3"/>
            </w:pPr>
            <w:r w:rsidRPr="00A505F1">
              <w:t>На западной окраине деревни к северу от дороги на Копорье</w:t>
            </w:r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lastRenderedPageBreak/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</w:t>
            </w:r>
            <w:r w:rsidRPr="00A505F1">
              <w:lastRenderedPageBreak/>
              <w:t>189 от 16.05.1988 г.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Братское захоронение  советских воинов, погибших в 1919 и в 1941-44 </w:t>
            </w:r>
            <w:proofErr w:type="spellStart"/>
            <w:r w:rsidRPr="00A505F1">
              <w:t>гг</w:t>
            </w:r>
            <w:proofErr w:type="spellEnd"/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r w:rsidRPr="00A505F1">
              <w:t>д.</w:t>
            </w:r>
            <w:r w:rsidR="00EF2890" w:rsidRPr="00A505F1">
              <w:t xml:space="preserve"> </w:t>
            </w:r>
            <w:r w:rsidRPr="00A505F1">
              <w:t xml:space="preserve">Лопухинка, в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A505F1">
                <w:t>15 км</w:t>
              </w:r>
            </w:smartTag>
            <w:r w:rsidRPr="00A505F1">
              <w:t>. к западу от д.</w:t>
            </w:r>
            <w:r w:rsidR="00EF2890" w:rsidRPr="00A505F1">
              <w:t xml:space="preserve"> </w:t>
            </w:r>
            <w:proofErr w:type="spellStart"/>
            <w:r w:rsidRPr="00A505F1">
              <w:t>Гостилицы</w:t>
            </w:r>
            <w:proofErr w:type="spellEnd"/>
          </w:p>
          <w:p w:rsidR="00D20647" w:rsidRPr="00A505F1" w:rsidRDefault="00D20647" w:rsidP="00D20647">
            <w:pPr>
              <w:pStyle w:val="a3"/>
            </w:pPr>
            <w:r w:rsidRPr="00A505F1">
              <w:t>На западной окраине деревни к югу от дороги на Копорье</w:t>
            </w:r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189 от 16.05.1988 г.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>Памятный знак-стела на месте сожженной фашистами д.</w:t>
            </w:r>
            <w:r w:rsidR="00EF2890" w:rsidRPr="00A505F1">
              <w:t xml:space="preserve"> </w:t>
            </w:r>
            <w:proofErr w:type="spellStart"/>
            <w:r w:rsidRPr="00A505F1">
              <w:t>Закорново</w:t>
            </w:r>
            <w:proofErr w:type="spellEnd"/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В </w:t>
            </w:r>
            <w:smartTag w:uri="urn:schemas-microsoft-com:office:smarttags" w:element="metricconverter">
              <w:smartTagPr>
                <w:attr w:name="ProductID" w:val="10 км"/>
              </w:smartTagPr>
              <w:r w:rsidRPr="00A505F1">
                <w:t>10 км</w:t>
              </w:r>
            </w:smartTag>
            <w:r w:rsidRPr="00A505F1">
              <w:t>. к западу от деревни Лопухинка</w:t>
            </w:r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189 от 16.05.1988 г.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>Городище</w:t>
            </w:r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proofErr w:type="spellStart"/>
            <w:r w:rsidRPr="00A505F1">
              <w:t>Лопухинский</w:t>
            </w:r>
            <w:proofErr w:type="spellEnd"/>
            <w:r w:rsidRPr="00A505F1">
              <w:t xml:space="preserve"> с/с, у д.</w:t>
            </w:r>
            <w:r w:rsidR="00EF2890" w:rsidRPr="00A505F1">
              <w:t xml:space="preserve"> </w:t>
            </w:r>
            <w:r w:rsidRPr="00A505F1">
              <w:t>Воронино</w:t>
            </w:r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271 от 10.07.1978 г.</w:t>
            </w:r>
          </w:p>
        </w:tc>
      </w:tr>
      <w:tr w:rsidR="00D20647" w:rsidRPr="00A505F1" w:rsidTr="00422605">
        <w:tc>
          <w:tcPr>
            <w:tcW w:w="786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4"/>
              </w:numPr>
            </w:pPr>
          </w:p>
        </w:tc>
        <w:tc>
          <w:tcPr>
            <w:tcW w:w="3685" w:type="dxa"/>
          </w:tcPr>
          <w:p w:rsidR="00D20647" w:rsidRPr="00A505F1" w:rsidRDefault="00D20647" w:rsidP="00D20647">
            <w:pPr>
              <w:pStyle w:val="a3"/>
            </w:pPr>
            <w:r w:rsidRPr="00A505F1">
              <w:t>Жальник</w:t>
            </w:r>
          </w:p>
          <w:p w:rsidR="00D20647" w:rsidRPr="00A505F1" w:rsidRDefault="00D20647" w:rsidP="00D20647">
            <w:pPr>
              <w:pStyle w:val="a3"/>
            </w:pPr>
          </w:p>
        </w:tc>
        <w:tc>
          <w:tcPr>
            <w:tcW w:w="2268" w:type="dxa"/>
          </w:tcPr>
          <w:p w:rsidR="00D20647" w:rsidRPr="00A505F1" w:rsidRDefault="00D20647" w:rsidP="00D20647">
            <w:pPr>
              <w:pStyle w:val="a3"/>
            </w:pPr>
            <w:proofErr w:type="spellStart"/>
            <w:r w:rsidRPr="00A505F1">
              <w:t>Лопухинский</w:t>
            </w:r>
            <w:proofErr w:type="spellEnd"/>
            <w:r w:rsidRPr="00A505F1">
              <w:t xml:space="preserve"> с/с, в д.</w:t>
            </w:r>
            <w:r w:rsidR="00EF2890" w:rsidRPr="00A505F1">
              <w:t xml:space="preserve"> </w:t>
            </w:r>
            <w:r w:rsidRPr="00A505F1">
              <w:t>Новая Буря</w:t>
            </w:r>
          </w:p>
        </w:tc>
        <w:tc>
          <w:tcPr>
            <w:tcW w:w="2977" w:type="dxa"/>
          </w:tcPr>
          <w:p w:rsidR="00D20647" w:rsidRPr="00A505F1" w:rsidRDefault="00D20647" w:rsidP="00D20647">
            <w:pPr>
              <w:pStyle w:val="a3"/>
            </w:pPr>
            <w:r w:rsidRPr="00A505F1">
              <w:t xml:space="preserve">Решение </w:t>
            </w:r>
            <w:proofErr w:type="spellStart"/>
            <w:r w:rsidRPr="00A505F1">
              <w:t>Леноблисполкома</w:t>
            </w:r>
            <w:proofErr w:type="spellEnd"/>
            <w:r w:rsidRPr="00A505F1">
              <w:t xml:space="preserve"> № 271 от 10.07.1978 г.</w:t>
            </w:r>
          </w:p>
        </w:tc>
      </w:tr>
    </w:tbl>
    <w:p w:rsidR="00422605" w:rsidRPr="00A505F1" w:rsidRDefault="00422605" w:rsidP="00323131">
      <w:pPr>
        <w:pStyle w:val="a3"/>
        <w:rPr>
          <w:lang w:eastAsia="ru-RU"/>
        </w:rPr>
      </w:pPr>
    </w:p>
    <w:p w:rsidR="00D20647" w:rsidRPr="00A505F1" w:rsidRDefault="00422605" w:rsidP="0042754E">
      <w:pPr>
        <w:pStyle w:val="a3"/>
        <w:ind w:firstLine="709"/>
        <w:rPr>
          <w:b/>
          <w:lang w:eastAsia="ru-RU"/>
        </w:rPr>
      </w:pPr>
      <w:r w:rsidRPr="00A505F1">
        <w:rPr>
          <w:b/>
          <w:lang w:eastAsia="ru-RU"/>
        </w:rPr>
        <w:t>Зоны охраны объектов культурного наследия, в установленном законодательством порядке, не определены.</w:t>
      </w:r>
    </w:p>
    <w:p w:rsidR="00323131" w:rsidRPr="00A505F1" w:rsidRDefault="001105E2" w:rsidP="00FE1FA7">
      <w:pPr>
        <w:pStyle w:val="3"/>
        <w:rPr>
          <w:lang w:eastAsia="ru-RU"/>
        </w:rPr>
      </w:pPr>
      <w:bookmarkStart w:id="11" w:name="_Toc381049722"/>
      <w:r w:rsidRPr="00A505F1">
        <w:rPr>
          <w:lang w:eastAsia="ru-RU"/>
        </w:rPr>
        <w:t>Сведения об о</w:t>
      </w:r>
      <w:r w:rsidR="00FE1FA7" w:rsidRPr="00A505F1">
        <w:rPr>
          <w:lang w:eastAsia="ru-RU"/>
        </w:rPr>
        <w:t>бъект</w:t>
      </w:r>
      <w:r w:rsidRPr="00A505F1">
        <w:rPr>
          <w:lang w:eastAsia="ru-RU"/>
        </w:rPr>
        <w:t>ах</w:t>
      </w:r>
      <w:r w:rsidR="00FE1FA7" w:rsidRPr="00A505F1">
        <w:rPr>
          <w:lang w:eastAsia="ru-RU"/>
        </w:rPr>
        <w:t xml:space="preserve"> культурного наследия местного (муниципального) значения</w:t>
      </w:r>
      <w:bookmarkEnd w:id="11"/>
    </w:p>
    <w:p w:rsidR="00C03350" w:rsidRPr="00A505F1" w:rsidRDefault="00C03350" w:rsidP="00BB7E73">
      <w:pPr>
        <w:pStyle w:val="a3"/>
        <w:rPr>
          <w:b/>
          <w:lang w:eastAsia="ru-RU"/>
        </w:rPr>
      </w:pPr>
    </w:p>
    <w:p w:rsidR="00C03350" w:rsidRPr="00A505F1" w:rsidRDefault="00C03350" w:rsidP="00C03350">
      <w:pPr>
        <w:pStyle w:val="a3"/>
        <w:ind w:firstLine="709"/>
        <w:rPr>
          <w:lang w:eastAsia="ru-RU"/>
        </w:rPr>
      </w:pPr>
      <w:r w:rsidRPr="00A505F1">
        <w:rPr>
          <w:b/>
          <w:lang w:eastAsia="ru-RU"/>
        </w:rPr>
        <w:t>По полученным данным из</w:t>
      </w:r>
      <w:r w:rsidRPr="00A505F1">
        <w:rPr>
          <w:b/>
        </w:rPr>
        <w:t xml:space="preserve"> Единого государственного реестра объектов культурного наследия (памятников истории и культуры) народов Российской Федерации:</w:t>
      </w:r>
    </w:p>
    <w:p w:rsidR="00C03350" w:rsidRPr="00A505F1" w:rsidRDefault="00C03350" w:rsidP="00BB7E73">
      <w:pPr>
        <w:pStyle w:val="a3"/>
        <w:rPr>
          <w:lang w:eastAsia="ru-RU"/>
        </w:rPr>
      </w:pPr>
    </w:p>
    <w:p w:rsidR="00BB7E73" w:rsidRPr="00A505F1" w:rsidRDefault="00BB7E73" w:rsidP="003D0D4F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t xml:space="preserve">На территории </w:t>
      </w:r>
      <w:r w:rsidR="0029559A" w:rsidRPr="00A505F1">
        <w:rPr>
          <w:b/>
          <w:lang w:eastAsia="ru-RU"/>
        </w:rPr>
        <w:t>Лопухинского</w:t>
      </w:r>
      <w:r w:rsidRPr="00A505F1">
        <w:rPr>
          <w:b/>
          <w:lang w:eastAsia="ru-RU"/>
        </w:rPr>
        <w:t xml:space="preserve"> сельского поселения</w:t>
      </w:r>
      <w:r w:rsidRPr="00A505F1">
        <w:t xml:space="preserve"> </w:t>
      </w:r>
      <w:r w:rsidRPr="00A505F1">
        <w:rPr>
          <w:lang w:eastAsia="ru-RU"/>
        </w:rPr>
        <w:t xml:space="preserve">объекты культурного наследия местного (муниципального) значения – </w:t>
      </w:r>
      <w:r w:rsidRPr="00A505F1">
        <w:rPr>
          <w:b/>
          <w:lang w:eastAsia="ru-RU"/>
        </w:rPr>
        <w:t>отсутствуют</w:t>
      </w:r>
      <w:r w:rsidRPr="00A505F1">
        <w:rPr>
          <w:lang w:eastAsia="ru-RU"/>
        </w:rPr>
        <w:t>.</w:t>
      </w:r>
    </w:p>
    <w:p w:rsidR="00BB7E73" w:rsidRPr="00A505F1" w:rsidRDefault="00BB7E73" w:rsidP="00BB7E73">
      <w:pPr>
        <w:pStyle w:val="a3"/>
        <w:rPr>
          <w:lang w:eastAsia="ru-RU"/>
        </w:rPr>
      </w:pPr>
    </w:p>
    <w:p w:rsidR="00EF453E" w:rsidRPr="00A505F1" w:rsidRDefault="001105E2" w:rsidP="00663161">
      <w:pPr>
        <w:pStyle w:val="3"/>
        <w:rPr>
          <w:lang w:eastAsia="ru-RU"/>
        </w:rPr>
      </w:pPr>
      <w:bookmarkStart w:id="12" w:name="_Toc381049723"/>
      <w:r w:rsidRPr="00A505F1">
        <w:rPr>
          <w:lang w:eastAsia="ru-RU"/>
        </w:rPr>
        <w:t>Сведения о в</w:t>
      </w:r>
      <w:r w:rsidR="00EF453E" w:rsidRPr="00A505F1">
        <w:rPr>
          <w:lang w:eastAsia="ru-RU"/>
        </w:rPr>
        <w:t>ыявленны</w:t>
      </w:r>
      <w:r w:rsidRPr="00A505F1">
        <w:rPr>
          <w:lang w:eastAsia="ru-RU"/>
        </w:rPr>
        <w:t>х</w:t>
      </w:r>
      <w:r w:rsidR="00EF453E" w:rsidRPr="00A505F1">
        <w:rPr>
          <w:lang w:eastAsia="ru-RU"/>
        </w:rPr>
        <w:t xml:space="preserve"> объект</w:t>
      </w:r>
      <w:r w:rsidRPr="00A505F1">
        <w:rPr>
          <w:lang w:eastAsia="ru-RU"/>
        </w:rPr>
        <w:t>ах</w:t>
      </w:r>
      <w:r w:rsidR="00EF453E" w:rsidRPr="00A505F1">
        <w:rPr>
          <w:lang w:eastAsia="ru-RU"/>
        </w:rPr>
        <w:t xml:space="preserve"> культурного наследия</w:t>
      </w:r>
      <w:bookmarkEnd w:id="12"/>
    </w:p>
    <w:p w:rsidR="00323131" w:rsidRPr="00A505F1" w:rsidRDefault="00323131" w:rsidP="00323131">
      <w:pPr>
        <w:pStyle w:val="a3"/>
        <w:rPr>
          <w:lang w:eastAsia="ru-RU"/>
        </w:rPr>
      </w:pPr>
    </w:p>
    <w:p w:rsidR="00C03350" w:rsidRPr="00A505F1" w:rsidRDefault="00C03350" w:rsidP="00C03350">
      <w:pPr>
        <w:pStyle w:val="a3"/>
        <w:ind w:firstLine="709"/>
        <w:rPr>
          <w:lang w:eastAsia="ru-RU"/>
        </w:rPr>
      </w:pPr>
      <w:r w:rsidRPr="00A505F1">
        <w:rPr>
          <w:b/>
          <w:lang w:eastAsia="ru-RU"/>
        </w:rPr>
        <w:t>По полученным данным из</w:t>
      </w:r>
      <w:r w:rsidRPr="00A505F1">
        <w:rPr>
          <w:b/>
        </w:rPr>
        <w:t xml:space="preserve"> Единого государственного реестра объектов культурного наследия (памятников истории и культуры) народов Российской Федерации:</w:t>
      </w:r>
    </w:p>
    <w:p w:rsidR="00C03350" w:rsidRPr="00A505F1" w:rsidRDefault="00C03350" w:rsidP="00663161">
      <w:pPr>
        <w:pStyle w:val="a3"/>
        <w:rPr>
          <w:lang w:eastAsia="ru-RU"/>
        </w:rPr>
      </w:pPr>
    </w:p>
    <w:p w:rsidR="00663161" w:rsidRPr="00A505F1" w:rsidRDefault="00663161" w:rsidP="00663161">
      <w:pPr>
        <w:pStyle w:val="a3"/>
        <w:rPr>
          <w:lang w:eastAsia="ru-RU"/>
        </w:rPr>
      </w:pPr>
      <w:r w:rsidRPr="00A505F1">
        <w:rPr>
          <w:lang w:eastAsia="ru-RU"/>
        </w:rPr>
        <w:lastRenderedPageBreak/>
        <w:t xml:space="preserve">На территории </w:t>
      </w:r>
      <w:r w:rsidR="0029559A" w:rsidRPr="00A505F1">
        <w:rPr>
          <w:b/>
          <w:lang w:eastAsia="ru-RU"/>
        </w:rPr>
        <w:t>Лопухинского сельского поселения</w:t>
      </w:r>
      <w:r w:rsidR="00B02C36" w:rsidRPr="00A505F1">
        <w:rPr>
          <w:lang w:eastAsia="ru-RU"/>
        </w:rPr>
        <w:t xml:space="preserve"> расположены следующие выявленные объекты культурного наследия:</w:t>
      </w:r>
    </w:p>
    <w:p w:rsidR="00663161" w:rsidRPr="00A505F1" w:rsidRDefault="00663161" w:rsidP="00663161">
      <w:pPr>
        <w:pStyle w:val="a3"/>
        <w:rPr>
          <w:lang w:eastAsia="ru-RU"/>
        </w:rPr>
      </w:pPr>
    </w:p>
    <w:tbl>
      <w:tblPr>
        <w:tblStyle w:val="32"/>
        <w:tblW w:w="9716" w:type="dxa"/>
        <w:tblInd w:w="-252" w:type="dxa"/>
        <w:tblLook w:val="01E0" w:firstRow="1" w:lastRow="1" w:firstColumn="1" w:lastColumn="1" w:noHBand="0" w:noVBand="0"/>
      </w:tblPr>
      <w:tblGrid>
        <w:gridCol w:w="822"/>
        <w:gridCol w:w="3205"/>
        <w:gridCol w:w="2828"/>
        <w:gridCol w:w="2861"/>
      </w:tblGrid>
      <w:tr w:rsidR="0042754E" w:rsidRPr="00A505F1" w:rsidTr="00B02C36">
        <w:tc>
          <w:tcPr>
            <w:tcW w:w="822" w:type="dxa"/>
            <w:shd w:val="clear" w:color="auto" w:fill="FABF8F" w:themeFill="accent6" w:themeFillTint="99"/>
            <w:vAlign w:val="center"/>
          </w:tcPr>
          <w:p w:rsidR="0042754E" w:rsidRPr="00A505F1" w:rsidRDefault="0042754E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№ п/п</w:t>
            </w:r>
          </w:p>
        </w:tc>
        <w:tc>
          <w:tcPr>
            <w:tcW w:w="3205" w:type="dxa"/>
            <w:shd w:val="clear" w:color="auto" w:fill="FABF8F" w:themeFill="accent6" w:themeFillTint="99"/>
            <w:vAlign w:val="center"/>
          </w:tcPr>
          <w:p w:rsidR="0042754E" w:rsidRPr="00A505F1" w:rsidRDefault="0042754E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Наименование объекта культурного наследия с указанием объектов, входящих в его состав</w:t>
            </w:r>
          </w:p>
        </w:tc>
        <w:tc>
          <w:tcPr>
            <w:tcW w:w="2828" w:type="dxa"/>
            <w:shd w:val="clear" w:color="auto" w:fill="FABF8F" w:themeFill="accent6" w:themeFillTint="99"/>
            <w:vAlign w:val="center"/>
          </w:tcPr>
          <w:p w:rsidR="0042754E" w:rsidRPr="00A505F1" w:rsidRDefault="0042754E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Местонахождение объекта культурного наследия</w:t>
            </w:r>
          </w:p>
        </w:tc>
        <w:tc>
          <w:tcPr>
            <w:tcW w:w="2861" w:type="dxa"/>
            <w:shd w:val="clear" w:color="auto" w:fill="FABF8F" w:themeFill="accent6" w:themeFillTint="99"/>
            <w:vAlign w:val="center"/>
          </w:tcPr>
          <w:p w:rsidR="0042754E" w:rsidRPr="00A505F1" w:rsidRDefault="0042754E" w:rsidP="00B02C36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Акт органа государственной власти о его постановке на государственную охрану</w:t>
            </w: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 xml:space="preserve">Усадебный парк «Верхняя Рудица» с </w:t>
            </w:r>
            <w:proofErr w:type="spellStart"/>
            <w:r w:rsidRPr="00A505F1">
              <w:t>хоз.постройками</w:t>
            </w:r>
            <w:proofErr w:type="spellEnd"/>
            <w:r w:rsidRPr="00A505F1">
              <w:t xml:space="preserve"> («Брунсов сад»)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  <w:r w:rsidRPr="00A505F1">
              <w:t>д.</w:t>
            </w:r>
            <w:r w:rsidR="00EF2890" w:rsidRPr="00A505F1">
              <w:t xml:space="preserve"> </w:t>
            </w:r>
            <w:r w:rsidRPr="00A505F1">
              <w:t xml:space="preserve">Верхние </w:t>
            </w:r>
            <w:proofErr w:type="spellStart"/>
            <w:r w:rsidRPr="00A505F1">
              <w:t>Рудицы</w:t>
            </w:r>
            <w:proofErr w:type="spellEnd"/>
          </w:p>
          <w:p w:rsidR="00D20647" w:rsidRPr="00A505F1" w:rsidRDefault="00D20647" w:rsidP="0042754E">
            <w:pPr>
              <w:pStyle w:val="a3"/>
            </w:pPr>
            <w:proofErr w:type="spellStart"/>
            <w:r w:rsidRPr="00A505F1">
              <w:t>Лопухинская</w:t>
            </w:r>
            <w:proofErr w:type="spellEnd"/>
            <w:r w:rsidRPr="00A505F1">
              <w:t xml:space="preserve"> волость</w:t>
            </w: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r w:rsidRPr="00A505F1">
              <w:t>Акт постановки на учет № 11/д от 14.09.1998</w:t>
            </w: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>Усадьба «</w:t>
            </w:r>
            <w:proofErr w:type="spellStart"/>
            <w:r w:rsidRPr="00A505F1">
              <w:t>Вороницкая</w:t>
            </w:r>
            <w:proofErr w:type="spellEnd"/>
            <w:r w:rsidRPr="00A505F1">
              <w:t xml:space="preserve">» (комплекс </w:t>
            </w:r>
            <w:proofErr w:type="spellStart"/>
            <w:r w:rsidRPr="00A505F1">
              <w:t>Г.А.Валя</w:t>
            </w:r>
            <w:proofErr w:type="spellEnd"/>
            <w:r w:rsidRPr="00A505F1">
              <w:t>)</w:t>
            </w:r>
          </w:p>
        </w:tc>
        <w:tc>
          <w:tcPr>
            <w:tcW w:w="2828" w:type="dxa"/>
          </w:tcPr>
          <w:p w:rsidR="00D20647" w:rsidRPr="00A505F1" w:rsidRDefault="00D20647" w:rsidP="00EF2890">
            <w:pPr>
              <w:pStyle w:val="a3"/>
              <w:jc w:val="left"/>
            </w:pPr>
            <w:r w:rsidRPr="00A505F1">
              <w:t>д.</w:t>
            </w:r>
            <w:r w:rsidR="00EF2890" w:rsidRPr="00A505F1">
              <w:t xml:space="preserve"> </w:t>
            </w:r>
            <w:r w:rsidRPr="00A505F1">
              <w:t xml:space="preserve">Воронино </w:t>
            </w:r>
            <w:proofErr w:type="spellStart"/>
            <w:r w:rsidRPr="00A505F1">
              <w:t>Лопухинская</w:t>
            </w:r>
            <w:proofErr w:type="spellEnd"/>
            <w:r w:rsidRPr="00A505F1">
              <w:t xml:space="preserve"> волость</w:t>
            </w: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r w:rsidRPr="00A505F1">
              <w:t>Акт постановки на учет № 11-11 от 15.06.93 г.</w:t>
            </w: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>усадебный дом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>оранжерея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proofErr w:type="spellStart"/>
            <w:r w:rsidRPr="00A505F1">
              <w:t>Хоз.постройка</w:t>
            </w:r>
            <w:proofErr w:type="spellEnd"/>
            <w:r w:rsidRPr="00A505F1">
              <w:t xml:space="preserve"> (конюшня)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>Южный флигель (дом управляющего)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 xml:space="preserve">парк 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A505F1">
                <w:t>40 га</w:t>
              </w:r>
            </w:smartTag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</w:p>
        </w:tc>
      </w:tr>
      <w:tr w:rsidR="00D20647" w:rsidRPr="00A505F1" w:rsidTr="0042754E">
        <w:tc>
          <w:tcPr>
            <w:tcW w:w="822" w:type="dxa"/>
            <w:vMerge w:val="restart"/>
          </w:tcPr>
          <w:p w:rsidR="00D20647" w:rsidRPr="00A505F1" w:rsidRDefault="00D20647" w:rsidP="00063FD3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 xml:space="preserve">Усадьба Плаутина К.Ф. и </w:t>
            </w:r>
            <w:proofErr w:type="spellStart"/>
            <w:r w:rsidRPr="00A505F1">
              <w:t>вел.кн</w:t>
            </w:r>
            <w:proofErr w:type="spellEnd"/>
            <w:r w:rsidRPr="00A505F1">
              <w:t>. Елены Павловны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  <w:r w:rsidRPr="00A505F1">
              <w:t>д.</w:t>
            </w:r>
            <w:r w:rsidR="00EF2890" w:rsidRPr="00A505F1">
              <w:t xml:space="preserve"> </w:t>
            </w:r>
            <w:r w:rsidRPr="00A505F1">
              <w:t xml:space="preserve">Старые </w:t>
            </w:r>
            <w:proofErr w:type="spellStart"/>
            <w:r w:rsidRPr="00A505F1">
              <w:t>Медуши</w:t>
            </w:r>
            <w:proofErr w:type="spellEnd"/>
          </w:p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proofErr w:type="spellStart"/>
            <w:r w:rsidRPr="00A505F1">
              <w:t>Выявл</w:t>
            </w:r>
            <w:proofErr w:type="spellEnd"/>
            <w:r w:rsidRPr="00A505F1">
              <w:t xml:space="preserve">. </w:t>
            </w:r>
          </w:p>
        </w:tc>
      </w:tr>
      <w:tr w:rsidR="00D20647" w:rsidRPr="00A505F1" w:rsidTr="0042754E">
        <w:tc>
          <w:tcPr>
            <w:tcW w:w="822" w:type="dxa"/>
            <w:vMerge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 xml:space="preserve">парк с водным лабиринтом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A505F1">
                <w:t>10 га</w:t>
              </w:r>
            </w:smartTag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r w:rsidRPr="00A505F1">
              <w:t>Акт постановки на учет № 11-1 от 15.10.1983</w:t>
            </w:r>
          </w:p>
        </w:tc>
      </w:tr>
      <w:tr w:rsidR="00D20647" w:rsidRPr="00A505F1" w:rsidTr="0042754E">
        <w:tc>
          <w:tcPr>
            <w:tcW w:w="822" w:type="dxa"/>
            <w:vMerge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proofErr w:type="spellStart"/>
            <w:r w:rsidRPr="00A505F1">
              <w:t>хоз.постройки</w:t>
            </w:r>
            <w:proofErr w:type="spellEnd"/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>Курганно-</w:t>
            </w:r>
            <w:proofErr w:type="spellStart"/>
            <w:r w:rsidRPr="00A505F1">
              <w:t>жальничный</w:t>
            </w:r>
            <w:proofErr w:type="spellEnd"/>
            <w:r w:rsidRPr="00A505F1">
              <w:t xml:space="preserve"> могильник Муховицы 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  <w:r w:rsidRPr="00A505F1">
              <w:t>З окраина д. Муховицы</w:t>
            </w: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r w:rsidRPr="00A505F1">
              <w:t>выявленный</w:t>
            </w: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>Курганная группа Новая Буря-1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  <w:r w:rsidRPr="00A505F1">
              <w:t>д. Новая Буря, в урочище Ореховая Роща</w:t>
            </w: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r w:rsidRPr="00A505F1">
              <w:t>выявленный (</w:t>
            </w:r>
            <w:smartTag w:uri="urn:schemas-microsoft-com:office:smarttags" w:element="metricconverter">
              <w:smartTagPr>
                <w:attr w:name="ProductID" w:val="1897 г"/>
              </w:smartTagPr>
              <w:r w:rsidRPr="00A505F1">
                <w:t>1897 г</w:t>
              </w:r>
            </w:smartTag>
            <w:r w:rsidRPr="00A505F1">
              <w:t xml:space="preserve">.) </w:t>
            </w:r>
          </w:p>
        </w:tc>
      </w:tr>
      <w:tr w:rsidR="00D20647" w:rsidRPr="00A505F1" w:rsidTr="0042754E">
        <w:tc>
          <w:tcPr>
            <w:tcW w:w="822" w:type="dxa"/>
          </w:tcPr>
          <w:p w:rsidR="00D20647" w:rsidRPr="00A505F1" w:rsidRDefault="00D20647" w:rsidP="00063FD3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3205" w:type="dxa"/>
          </w:tcPr>
          <w:p w:rsidR="00D20647" w:rsidRPr="00A505F1" w:rsidRDefault="00D20647" w:rsidP="0042754E">
            <w:pPr>
              <w:pStyle w:val="a3"/>
            </w:pPr>
            <w:r w:rsidRPr="00A505F1">
              <w:t xml:space="preserve">Курганная группа Старые Медуши-2 </w:t>
            </w:r>
          </w:p>
        </w:tc>
        <w:tc>
          <w:tcPr>
            <w:tcW w:w="2828" w:type="dxa"/>
          </w:tcPr>
          <w:p w:rsidR="00D20647" w:rsidRPr="00A505F1" w:rsidRDefault="00D20647" w:rsidP="0042754E">
            <w:pPr>
              <w:pStyle w:val="a3"/>
            </w:pPr>
            <w:smartTag w:uri="urn:schemas-microsoft-com:office:smarttags" w:element="metricconverter">
              <w:smartTagPr>
                <w:attr w:name="ProductID" w:val="0,8 км"/>
              </w:smartTagPr>
              <w:r w:rsidRPr="00A505F1">
                <w:t>0,8 км</w:t>
              </w:r>
            </w:smartTag>
            <w:r w:rsidRPr="00A505F1">
              <w:t xml:space="preserve"> СВ д. Горки, на возвышенности</w:t>
            </w:r>
          </w:p>
        </w:tc>
        <w:tc>
          <w:tcPr>
            <w:tcW w:w="2861" w:type="dxa"/>
          </w:tcPr>
          <w:p w:rsidR="00D20647" w:rsidRPr="00A505F1" w:rsidRDefault="00D20647" w:rsidP="0042754E">
            <w:pPr>
              <w:pStyle w:val="a3"/>
            </w:pPr>
            <w:r w:rsidRPr="00A505F1">
              <w:t>выявленный (1927, 1985 гг.)</w:t>
            </w:r>
          </w:p>
        </w:tc>
      </w:tr>
    </w:tbl>
    <w:p w:rsidR="00663161" w:rsidRPr="00A505F1" w:rsidRDefault="00663161" w:rsidP="00FE1FA7">
      <w:pPr>
        <w:pStyle w:val="a3"/>
        <w:rPr>
          <w:lang w:eastAsia="ru-RU"/>
        </w:rPr>
      </w:pPr>
    </w:p>
    <w:p w:rsidR="00422605" w:rsidRPr="00A505F1" w:rsidRDefault="00422605" w:rsidP="00422605">
      <w:pPr>
        <w:pStyle w:val="a3"/>
        <w:ind w:firstLine="709"/>
        <w:rPr>
          <w:b/>
          <w:lang w:eastAsia="ru-RU"/>
        </w:rPr>
      </w:pPr>
      <w:r w:rsidRPr="00A505F1">
        <w:rPr>
          <w:b/>
          <w:lang w:eastAsia="ru-RU"/>
        </w:rPr>
        <w:t>Зоны охраны объектов культурного наследия, в установленном законодательством порядке, не определены.</w:t>
      </w:r>
    </w:p>
    <w:p w:rsidR="00663161" w:rsidRPr="00A505F1" w:rsidRDefault="00663161" w:rsidP="00FE1FA7">
      <w:pPr>
        <w:pStyle w:val="a3"/>
        <w:rPr>
          <w:lang w:eastAsia="ru-RU"/>
        </w:rPr>
      </w:pPr>
    </w:p>
    <w:p w:rsidR="00663161" w:rsidRPr="00A505F1" w:rsidRDefault="00663161" w:rsidP="00FE1FA7">
      <w:pPr>
        <w:pStyle w:val="a3"/>
        <w:rPr>
          <w:lang w:eastAsia="ru-RU"/>
        </w:rPr>
      </w:pPr>
    </w:p>
    <w:p w:rsidR="00663161" w:rsidRPr="00A505F1" w:rsidRDefault="00663161" w:rsidP="00FE1FA7">
      <w:pPr>
        <w:pStyle w:val="a3"/>
        <w:rPr>
          <w:lang w:eastAsia="ru-RU"/>
        </w:rPr>
      </w:pPr>
    </w:p>
    <w:p w:rsidR="00663161" w:rsidRPr="00A505F1" w:rsidRDefault="00663161" w:rsidP="00FE1FA7">
      <w:pPr>
        <w:pStyle w:val="a3"/>
        <w:rPr>
          <w:lang w:eastAsia="ru-RU"/>
        </w:rPr>
      </w:pPr>
    </w:p>
    <w:p w:rsidR="00663161" w:rsidRPr="00A505F1" w:rsidRDefault="00663161" w:rsidP="00FE1FA7">
      <w:pPr>
        <w:pStyle w:val="a3"/>
        <w:rPr>
          <w:lang w:eastAsia="ru-RU"/>
        </w:rPr>
      </w:pPr>
    </w:p>
    <w:p w:rsidR="0042754E" w:rsidRPr="00A505F1" w:rsidRDefault="0042754E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br w:type="page"/>
      </w:r>
    </w:p>
    <w:p w:rsidR="00D01B56" w:rsidRPr="00A505F1" w:rsidRDefault="00D01B56" w:rsidP="00D01B56">
      <w:pPr>
        <w:pStyle w:val="2"/>
      </w:pPr>
      <w:bookmarkStart w:id="13" w:name="_Toc381049724"/>
      <w:r w:rsidRPr="00A505F1">
        <w:lastRenderedPageBreak/>
        <w:t xml:space="preserve">Сведения о зонах с особыми условиями использования территории, расположенных на территории </w:t>
      </w:r>
      <w:r w:rsidR="0042754E" w:rsidRPr="00A505F1">
        <w:t>сельского поселения</w:t>
      </w:r>
      <w:bookmarkEnd w:id="13"/>
    </w:p>
    <w:p w:rsidR="00D01B56" w:rsidRPr="00A505F1" w:rsidRDefault="00D01B56" w:rsidP="00D01B56">
      <w:pPr>
        <w:pStyle w:val="a3"/>
      </w:pPr>
    </w:p>
    <w:p w:rsidR="00C65C3B" w:rsidRPr="00A505F1" w:rsidRDefault="00C65C3B" w:rsidP="00C65C3B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t>В соответствии с</w:t>
      </w:r>
      <w:r w:rsidR="002A6DA1" w:rsidRPr="00A505F1">
        <w:rPr>
          <w:lang w:eastAsia="ru-RU"/>
        </w:rPr>
        <w:t>о</w:t>
      </w:r>
      <w:r w:rsidRPr="00A505F1">
        <w:rPr>
          <w:lang w:eastAsia="ru-RU"/>
        </w:rPr>
        <w:t xml:space="preserve"> </w:t>
      </w:r>
      <w:r w:rsidR="00441906" w:rsidRPr="00A505F1">
        <w:rPr>
          <w:lang w:eastAsia="ru-RU"/>
        </w:rPr>
        <w:t xml:space="preserve">статьей 1 </w:t>
      </w:r>
      <w:r w:rsidRPr="00A505F1">
        <w:rPr>
          <w:lang w:eastAsia="ru-RU"/>
        </w:rPr>
        <w:t>Градостроительн</w:t>
      </w:r>
      <w:r w:rsidR="00441906" w:rsidRPr="00A505F1">
        <w:rPr>
          <w:lang w:eastAsia="ru-RU"/>
        </w:rPr>
        <w:t xml:space="preserve">ого кодекса Российской Федерации, </w:t>
      </w:r>
      <w:r w:rsidRPr="00A505F1">
        <w:rPr>
          <w:lang w:eastAsia="ru-RU"/>
        </w:rPr>
        <w:t>к  зонам с особыми условиями использования территорий относятся: охранные,  санитарно-защитные зоны,  зоны охраны объектов культурного наследия (памятников истории и культуры) народов Российской Федерации (далее - объекты культурного наследия),  водоохранные зоны,  зоны санитарной охраны источников питьевого и хозяйственно-бытового водоснабжения,  зоны охраняемых объектов,  иные зоны,  устанавливаемые в соответствии с законодательством Российской Федерации.</w:t>
      </w:r>
    </w:p>
    <w:p w:rsidR="00205E66" w:rsidRPr="00A505F1" w:rsidRDefault="006B40AF" w:rsidP="006B40AF">
      <w:pPr>
        <w:pStyle w:val="a3"/>
        <w:ind w:firstLine="709"/>
        <w:rPr>
          <w:lang w:eastAsia="ru-RU"/>
        </w:rPr>
      </w:pPr>
      <w:r w:rsidRPr="00A505F1">
        <w:rPr>
          <w:b/>
          <w:lang w:eastAsia="ru-RU"/>
        </w:rPr>
        <w:t xml:space="preserve">В </w:t>
      </w:r>
      <w:r w:rsidR="0029559A" w:rsidRPr="00A505F1">
        <w:rPr>
          <w:b/>
          <w:lang w:eastAsia="ru-RU"/>
        </w:rPr>
        <w:t>проекте Генерального плана</w:t>
      </w:r>
      <w:r w:rsidRPr="00A505F1">
        <w:rPr>
          <w:b/>
          <w:lang w:eastAsia="ru-RU"/>
        </w:rPr>
        <w:t xml:space="preserve"> </w:t>
      </w:r>
      <w:r w:rsidR="00205E66" w:rsidRPr="00A505F1">
        <w:rPr>
          <w:lang w:eastAsia="ru-RU"/>
        </w:rPr>
        <w:t>учитываются следующие основные охранные и защитные (специальные) зоны, которые устанавливают ограничения на использование земельных участков и объектов капитального строительства, в соответствии с законодательством Российской Федерации: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36"/>
        <w:gridCol w:w="5528"/>
      </w:tblGrid>
      <w:tr w:rsidR="0042754E" w:rsidRPr="00A505F1" w:rsidTr="00B02C36">
        <w:tc>
          <w:tcPr>
            <w:tcW w:w="3936" w:type="dxa"/>
            <w:shd w:val="clear" w:color="auto" w:fill="8DB3E2" w:themeFill="text2" w:themeFillTint="66"/>
            <w:vAlign w:val="center"/>
          </w:tcPr>
          <w:p w:rsidR="0042754E" w:rsidRPr="00A505F1" w:rsidRDefault="0042754E" w:rsidP="0042754E">
            <w:pPr>
              <w:pStyle w:val="a3"/>
              <w:jc w:val="center"/>
              <w:rPr>
                <w:lang w:eastAsia="ru-RU"/>
              </w:rPr>
            </w:pPr>
            <w:r w:rsidRPr="00A505F1">
              <w:rPr>
                <w:b/>
              </w:rPr>
              <w:t>Виды зон</w:t>
            </w:r>
          </w:p>
        </w:tc>
        <w:tc>
          <w:tcPr>
            <w:tcW w:w="5528" w:type="dxa"/>
            <w:shd w:val="clear" w:color="auto" w:fill="8DB3E2" w:themeFill="text2" w:themeFillTint="66"/>
            <w:vAlign w:val="center"/>
          </w:tcPr>
          <w:p w:rsidR="0042754E" w:rsidRPr="00A505F1" w:rsidRDefault="0042754E" w:rsidP="0042754E">
            <w:pPr>
              <w:pStyle w:val="a3"/>
              <w:jc w:val="center"/>
              <w:rPr>
                <w:b/>
              </w:rPr>
            </w:pPr>
            <w:r w:rsidRPr="00A505F1">
              <w:rPr>
                <w:b/>
              </w:rPr>
              <w:t>Нормативно-правовое основание</w:t>
            </w:r>
          </w:p>
          <w:p w:rsidR="0042754E" w:rsidRPr="00A505F1" w:rsidRDefault="0042754E" w:rsidP="0042754E">
            <w:pPr>
              <w:pStyle w:val="a3"/>
              <w:jc w:val="center"/>
              <w:rPr>
                <w:lang w:eastAsia="ru-RU"/>
              </w:rPr>
            </w:pPr>
            <w:r w:rsidRPr="00A505F1">
              <w:rPr>
                <w:b/>
              </w:rPr>
              <w:t>установления зоны</w:t>
            </w:r>
          </w:p>
        </w:tc>
      </w:tr>
      <w:tr w:rsidR="0042754E" w:rsidRPr="00A505F1" w:rsidTr="0042754E">
        <w:tc>
          <w:tcPr>
            <w:tcW w:w="3936" w:type="dxa"/>
          </w:tcPr>
          <w:p w:rsidR="0042754E" w:rsidRPr="00A505F1" w:rsidRDefault="0042754E" w:rsidP="0042754E">
            <w:pPr>
              <w:pStyle w:val="a3"/>
            </w:pPr>
            <w:r w:rsidRPr="00A505F1">
              <w:t>Охранные зоны объектов электросетевого хозяйства</w:t>
            </w:r>
          </w:p>
          <w:p w:rsidR="0042754E" w:rsidRPr="00A505F1" w:rsidRDefault="0042754E" w:rsidP="00205E66">
            <w:pPr>
              <w:pStyle w:val="a3"/>
              <w:rPr>
                <w:lang w:eastAsia="ru-RU"/>
              </w:rPr>
            </w:pPr>
          </w:p>
        </w:tc>
        <w:tc>
          <w:tcPr>
            <w:tcW w:w="5528" w:type="dxa"/>
          </w:tcPr>
          <w:p w:rsidR="0042754E" w:rsidRPr="00A505F1" w:rsidRDefault="0042754E" w:rsidP="0042754E">
            <w:pPr>
              <w:pStyle w:val="a3"/>
            </w:pPr>
            <w:r w:rsidRPr="00A505F1">
              <w:t xml:space="preserve">Постановление Правительства Российской Федерации от 24.02. 2009 г. №160 </w:t>
            </w:r>
          </w:p>
          <w:p w:rsidR="0042754E" w:rsidRPr="00A505F1" w:rsidRDefault="0042754E" w:rsidP="0042754E">
            <w:pPr>
              <w:pStyle w:val="a3"/>
              <w:rPr>
                <w:lang w:eastAsia="ru-RU"/>
              </w:rPr>
            </w:pPr>
            <w:r w:rsidRPr="00A505F1">
      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</w:tc>
      </w:tr>
      <w:tr w:rsidR="0042754E" w:rsidRPr="00A505F1" w:rsidTr="0042754E">
        <w:tc>
          <w:tcPr>
            <w:tcW w:w="3936" w:type="dxa"/>
          </w:tcPr>
          <w:p w:rsidR="00B02C36" w:rsidRPr="00A505F1" w:rsidRDefault="00B02C36" w:rsidP="00B02C36">
            <w:pPr>
              <w:pStyle w:val="a3"/>
            </w:pPr>
            <w:r w:rsidRPr="00A505F1">
              <w:t>Охранные зоны объектов системы газоснабжения</w:t>
            </w:r>
          </w:p>
          <w:p w:rsidR="0042754E" w:rsidRPr="00A505F1" w:rsidRDefault="0042754E" w:rsidP="00205E66">
            <w:pPr>
              <w:pStyle w:val="a3"/>
              <w:rPr>
                <w:lang w:eastAsia="ru-RU"/>
              </w:rPr>
            </w:pPr>
          </w:p>
        </w:tc>
        <w:tc>
          <w:tcPr>
            <w:tcW w:w="5528" w:type="dxa"/>
          </w:tcPr>
          <w:p w:rsidR="00B02C36" w:rsidRPr="00A505F1" w:rsidRDefault="00B02C36" w:rsidP="00B02C36">
            <w:pPr>
              <w:pStyle w:val="a3"/>
            </w:pPr>
            <w:r w:rsidRPr="00A505F1">
              <w:t xml:space="preserve">Федеральный закон от 31.03.1999 г. </w:t>
            </w:r>
          </w:p>
          <w:p w:rsidR="0042754E" w:rsidRPr="00A505F1" w:rsidRDefault="00B02C36" w:rsidP="00B02C36">
            <w:pPr>
              <w:pStyle w:val="a3"/>
              <w:rPr>
                <w:lang w:eastAsia="ru-RU"/>
              </w:rPr>
            </w:pPr>
            <w:r w:rsidRPr="00A505F1">
              <w:t>№ 69-ФЗ «О газоснабжении в Российской Федерации»; Постановление Правительства Российской Федерации от 20.11.2000г. № 878 «Об утверждении Правил охраны газораспределительных сетей»</w:t>
            </w:r>
          </w:p>
        </w:tc>
      </w:tr>
      <w:tr w:rsidR="0042754E" w:rsidRPr="00A505F1" w:rsidTr="0042754E">
        <w:tc>
          <w:tcPr>
            <w:tcW w:w="3936" w:type="dxa"/>
          </w:tcPr>
          <w:p w:rsidR="00B02C36" w:rsidRPr="00A505F1" w:rsidRDefault="00B02C36" w:rsidP="00B02C36">
            <w:pPr>
              <w:pStyle w:val="a3"/>
            </w:pPr>
            <w:r w:rsidRPr="00A505F1">
              <w:t>Охранные зоны магистральных трубопроводов</w:t>
            </w:r>
          </w:p>
          <w:p w:rsidR="0042754E" w:rsidRPr="00A505F1" w:rsidRDefault="0042754E" w:rsidP="00205E66">
            <w:pPr>
              <w:pStyle w:val="a3"/>
              <w:rPr>
                <w:lang w:eastAsia="ru-RU"/>
              </w:rPr>
            </w:pPr>
          </w:p>
        </w:tc>
        <w:tc>
          <w:tcPr>
            <w:tcW w:w="5528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 xml:space="preserve">Правила охраны магистральных трубопроводов, утвержденные Минтопэнерго РФ 29.04.1992, Постановлением Госгортехнадзора РФ от 22.04.1992г. № 9; Правила технической эксплуатации  магистральных нефтепроводов, утвержденные </w:t>
            </w:r>
            <w:proofErr w:type="spellStart"/>
            <w:r w:rsidRPr="00A505F1">
              <w:t>Миннефтепромом</w:t>
            </w:r>
            <w:proofErr w:type="spellEnd"/>
            <w:r w:rsidRPr="00A505F1">
              <w:t xml:space="preserve"> СССР 14.12.1978</w:t>
            </w:r>
          </w:p>
        </w:tc>
      </w:tr>
      <w:tr w:rsidR="0042754E" w:rsidRPr="00A505F1" w:rsidTr="0042754E">
        <w:tc>
          <w:tcPr>
            <w:tcW w:w="3936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Охранные зоны канализационных систем и сооружений</w:t>
            </w:r>
          </w:p>
        </w:tc>
        <w:tc>
          <w:tcPr>
            <w:tcW w:w="5528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rPr>
                <w:bCs/>
              </w:rPr>
              <w:t>МДК 3-02.2001. Правила технической эксплуатации систем и сооружений коммунального водоснабжения и канализации</w:t>
            </w:r>
          </w:p>
        </w:tc>
      </w:tr>
      <w:tr w:rsidR="0042754E" w:rsidRPr="00A505F1" w:rsidTr="0042754E">
        <w:tc>
          <w:tcPr>
            <w:tcW w:w="3936" w:type="dxa"/>
          </w:tcPr>
          <w:p w:rsidR="00B02C36" w:rsidRPr="00A505F1" w:rsidRDefault="00B02C36" w:rsidP="00B02C36">
            <w:pPr>
              <w:pStyle w:val="a3"/>
            </w:pPr>
            <w:r w:rsidRPr="00A505F1">
              <w:t xml:space="preserve">Придорожные полосы автомобильных дорог </w:t>
            </w:r>
          </w:p>
          <w:p w:rsidR="0042754E" w:rsidRPr="00A505F1" w:rsidRDefault="0042754E" w:rsidP="00205E66">
            <w:pPr>
              <w:pStyle w:val="a3"/>
              <w:rPr>
                <w:lang w:eastAsia="ru-RU"/>
              </w:rPr>
            </w:pPr>
          </w:p>
        </w:tc>
        <w:tc>
          <w:tcPr>
            <w:tcW w:w="5528" w:type="dxa"/>
          </w:tcPr>
          <w:p w:rsidR="00B02C36" w:rsidRPr="00A505F1" w:rsidRDefault="00B02C36" w:rsidP="00B02C36">
            <w:pPr>
              <w:pStyle w:val="a3"/>
              <w:rPr>
                <w:bCs/>
              </w:rPr>
            </w:pPr>
            <w:r w:rsidRPr="00A505F1">
              <w:rPr>
                <w:bCs/>
              </w:rPr>
              <w:lastRenderedPageBreak/>
              <w:t xml:space="preserve">Федеральный закон 8 ноября 2007 года N 257-ФЗ «Об автомобильных дорогах и о </w:t>
            </w:r>
            <w:r w:rsidRPr="00A505F1">
              <w:rPr>
                <w:bCs/>
              </w:rPr>
              <w:lastRenderedPageBreak/>
              <w:t>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  <w:p w:rsidR="00B02C36" w:rsidRPr="00A505F1" w:rsidRDefault="00B02C36" w:rsidP="00B02C36">
            <w:pPr>
              <w:pStyle w:val="a3"/>
            </w:pPr>
            <w:r w:rsidRPr="00A505F1">
              <w:t>Приказ Минтранса РФ от 13.01.2010 N 4</w:t>
            </w:r>
          </w:p>
          <w:p w:rsidR="0042754E" w:rsidRPr="00A505F1" w:rsidRDefault="00B02C36" w:rsidP="00B02C36">
            <w:pPr>
              <w:pStyle w:val="a3"/>
            </w:pPr>
            <w:r w:rsidRPr="00A505F1">
              <w:t>"Об установлении и использовании придорожных полос автомобильных дорог федерального значения"</w:t>
            </w:r>
          </w:p>
          <w:p w:rsidR="00B02C36" w:rsidRPr="00A505F1" w:rsidRDefault="00B02C36" w:rsidP="00B02C36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Постановление Правительства Ленинградской области от 11.12.2009 № 371 «О порядке установления и использования полос отвода и придорожных полос автомобильных дорог регионального или межмуниципального значения»</w:t>
            </w:r>
          </w:p>
        </w:tc>
      </w:tr>
      <w:tr w:rsidR="0042754E" w:rsidRPr="00A505F1" w:rsidTr="0042754E">
        <w:tc>
          <w:tcPr>
            <w:tcW w:w="3936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lastRenderedPageBreak/>
              <w:t>Охранные зоны государственных природных заповедников, национальных парков, природных парков, государственных природных заказников, памятников природы, дендрологических парков и ботанических садов</w:t>
            </w:r>
          </w:p>
        </w:tc>
        <w:tc>
          <w:tcPr>
            <w:tcW w:w="5528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 xml:space="preserve">Федеральный закон от 14.03.1995г. </w:t>
            </w:r>
            <w:r w:rsidRPr="00A505F1">
              <w:br/>
              <w:t>№ 33-ФЗ  «Об особо охраняемых природных территориях»</w:t>
            </w:r>
          </w:p>
        </w:tc>
      </w:tr>
      <w:tr w:rsidR="0042754E" w:rsidRPr="00A505F1" w:rsidTr="0042754E">
        <w:tc>
          <w:tcPr>
            <w:tcW w:w="3936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Охранные зоны воинских захоронений</w:t>
            </w:r>
          </w:p>
        </w:tc>
        <w:tc>
          <w:tcPr>
            <w:tcW w:w="5528" w:type="dxa"/>
          </w:tcPr>
          <w:p w:rsidR="0042754E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rPr>
                <w:spacing w:val="-12"/>
              </w:rPr>
              <w:t>Закон РФ от 14.01.1993 г. № 4292-1 «Об увековечении памяти погибших при защите Отечества»</w:t>
            </w:r>
          </w:p>
        </w:tc>
      </w:tr>
      <w:tr w:rsidR="00B02C36" w:rsidRPr="00A505F1" w:rsidTr="00B02C36">
        <w:tc>
          <w:tcPr>
            <w:tcW w:w="3936" w:type="dxa"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Водоохранные зоны рек, ручьев</w:t>
            </w:r>
          </w:p>
        </w:tc>
        <w:tc>
          <w:tcPr>
            <w:tcW w:w="5528" w:type="dxa"/>
            <w:vMerge w:val="restart"/>
            <w:vAlign w:val="center"/>
          </w:tcPr>
          <w:p w:rsidR="00B02C36" w:rsidRPr="00A505F1" w:rsidRDefault="00B02C36" w:rsidP="00B02C36">
            <w:pPr>
              <w:pStyle w:val="a3"/>
              <w:jc w:val="left"/>
              <w:rPr>
                <w:lang w:eastAsia="ru-RU"/>
              </w:rPr>
            </w:pPr>
            <w:r w:rsidRPr="00A505F1">
              <w:t>Водный кодекс Российской Федерации</w:t>
            </w:r>
          </w:p>
        </w:tc>
      </w:tr>
      <w:tr w:rsidR="00B02C36" w:rsidRPr="00A505F1" w:rsidTr="0042754E">
        <w:tc>
          <w:tcPr>
            <w:tcW w:w="3936" w:type="dxa"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Водоохранные зоны озер, водохранилищ</w:t>
            </w:r>
          </w:p>
        </w:tc>
        <w:tc>
          <w:tcPr>
            <w:tcW w:w="5528" w:type="dxa"/>
            <w:vMerge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</w:p>
        </w:tc>
      </w:tr>
      <w:tr w:rsidR="00B02C36" w:rsidRPr="00A505F1" w:rsidTr="0042754E">
        <w:tc>
          <w:tcPr>
            <w:tcW w:w="3936" w:type="dxa"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Прибрежная защитная полоса</w:t>
            </w:r>
          </w:p>
        </w:tc>
        <w:tc>
          <w:tcPr>
            <w:tcW w:w="5528" w:type="dxa"/>
            <w:vMerge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</w:p>
        </w:tc>
      </w:tr>
      <w:tr w:rsidR="00B02C36" w:rsidRPr="00A505F1" w:rsidTr="00B02C36">
        <w:tc>
          <w:tcPr>
            <w:tcW w:w="3936" w:type="dxa"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Охранная зона объекта культурного наследия</w:t>
            </w:r>
          </w:p>
        </w:tc>
        <w:tc>
          <w:tcPr>
            <w:tcW w:w="5528" w:type="dxa"/>
            <w:vMerge w:val="restart"/>
            <w:vAlign w:val="center"/>
          </w:tcPr>
          <w:p w:rsidR="00B02C36" w:rsidRPr="00A505F1" w:rsidRDefault="00B02C36" w:rsidP="00B02C36">
            <w:pPr>
              <w:pStyle w:val="a3"/>
              <w:jc w:val="left"/>
            </w:pPr>
            <w:r w:rsidRPr="00A505F1">
              <w:t>Федеральный закон от 25.06.2002г.</w:t>
            </w:r>
          </w:p>
          <w:p w:rsidR="00B02C36" w:rsidRPr="00A505F1" w:rsidRDefault="00B02C36" w:rsidP="00B02C36">
            <w:pPr>
              <w:pStyle w:val="a3"/>
              <w:jc w:val="left"/>
              <w:rPr>
                <w:lang w:eastAsia="ru-RU"/>
              </w:rPr>
            </w:pPr>
            <w:r w:rsidRPr="00A505F1">
              <w:t>№73-ФЗ «Об объектах культурного наследия (памятниках истории и культуры) народов Российской Федерации»</w:t>
            </w:r>
          </w:p>
        </w:tc>
      </w:tr>
      <w:tr w:rsidR="00B02C36" w:rsidRPr="00A505F1" w:rsidTr="0042754E">
        <w:tc>
          <w:tcPr>
            <w:tcW w:w="3936" w:type="dxa"/>
          </w:tcPr>
          <w:p w:rsidR="00B02C36" w:rsidRPr="00A505F1" w:rsidRDefault="00B02C36" w:rsidP="006A4BF3">
            <w:pPr>
              <w:pStyle w:val="a3"/>
            </w:pPr>
            <w:r w:rsidRPr="00A505F1">
              <w:t>Зона регулирования застройки и хозяйственной деятельности</w:t>
            </w:r>
          </w:p>
        </w:tc>
        <w:tc>
          <w:tcPr>
            <w:tcW w:w="5528" w:type="dxa"/>
            <w:vMerge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</w:p>
        </w:tc>
      </w:tr>
      <w:tr w:rsidR="00B02C36" w:rsidRPr="00A505F1" w:rsidTr="0042754E">
        <w:tc>
          <w:tcPr>
            <w:tcW w:w="3936" w:type="dxa"/>
          </w:tcPr>
          <w:p w:rsidR="00B02C36" w:rsidRPr="00A505F1" w:rsidRDefault="00B02C36" w:rsidP="006A4BF3">
            <w:pPr>
              <w:pStyle w:val="a3"/>
            </w:pPr>
            <w:r w:rsidRPr="00A505F1">
              <w:t>Зона охраняемого природного ландшафта</w:t>
            </w:r>
          </w:p>
        </w:tc>
        <w:tc>
          <w:tcPr>
            <w:tcW w:w="5528" w:type="dxa"/>
            <w:vMerge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</w:p>
        </w:tc>
      </w:tr>
      <w:tr w:rsidR="00B02C36" w:rsidRPr="00A505F1" w:rsidTr="0042754E">
        <w:tc>
          <w:tcPr>
            <w:tcW w:w="3936" w:type="dxa"/>
          </w:tcPr>
          <w:p w:rsidR="00B02C36" w:rsidRPr="00A505F1" w:rsidRDefault="00B02C36" w:rsidP="00B02C36">
            <w:pPr>
              <w:pStyle w:val="a3"/>
            </w:pPr>
            <w:r w:rsidRPr="00A505F1">
              <w:t>Зоны санитарной охраны источников и водопроводов питьевого назначения</w:t>
            </w:r>
          </w:p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</w:p>
        </w:tc>
        <w:tc>
          <w:tcPr>
            <w:tcW w:w="5528" w:type="dxa"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B02C36" w:rsidRPr="00A505F1" w:rsidTr="0042754E">
        <w:tc>
          <w:tcPr>
            <w:tcW w:w="3936" w:type="dxa"/>
          </w:tcPr>
          <w:p w:rsidR="00B02C36" w:rsidRPr="00A505F1" w:rsidRDefault="00B02C36" w:rsidP="00205E66">
            <w:pPr>
              <w:pStyle w:val="a3"/>
              <w:rPr>
                <w:lang w:eastAsia="ru-RU"/>
              </w:rPr>
            </w:pPr>
            <w:r w:rsidRPr="00A505F1">
              <w:t xml:space="preserve">Санитарно-защитные зоны предприятий, сооружений и иных объектов </w:t>
            </w:r>
            <w:r w:rsidRPr="00A505F1">
              <w:rPr>
                <w:lang w:val="en-US"/>
              </w:rPr>
              <w:t>I</w:t>
            </w:r>
            <w:r w:rsidRPr="00A505F1">
              <w:t>-</w:t>
            </w:r>
            <w:r w:rsidRPr="00A505F1">
              <w:rPr>
                <w:lang w:val="en-US"/>
              </w:rPr>
              <w:t>V</w:t>
            </w:r>
            <w:r w:rsidRPr="00A505F1">
              <w:t xml:space="preserve"> классов </w:t>
            </w:r>
            <w:r w:rsidRPr="00A505F1">
              <w:lastRenderedPageBreak/>
              <w:t>вредности</w:t>
            </w:r>
          </w:p>
        </w:tc>
        <w:tc>
          <w:tcPr>
            <w:tcW w:w="5528" w:type="dxa"/>
          </w:tcPr>
          <w:p w:rsidR="00B02C36" w:rsidRPr="00A505F1" w:rsidRDefault="00B02C36" w:rsidP="00B02C36">
            <w:pPr>
              <w:pStyle w:val="a3"/>
              <w:rPr>
                <w:bCs/>
              </w:rPr>
            </w:pPr>
            <w:r w:rsidRPr="00A505F1">
              <w:rPr>
                <w:bCs/>
              </w:rPr>
              <w:lastRenderedPageBreak/>
              <w:t>СанПиН 2.2.1/2.1.1.1200-03</w:t>
            </w:r>
          </w:p>
          <w:p w:rsidR="00B02C36" w:rsidRPr="00A505F1" w:rsidRDefault="00B02C36" w:rsidP="00B02C36">
            <w:pPr>
              <w:pStyle w:val="a3"/>
              <w:rPr>
                <w:lang w:eastAsia="ru-RU"/>
              </w:rPr>
            </w:pPr>
            <w:r w:rsidRPr="00A505F1">
              <w:rPr>
                <w:bCs/>
              </w:rPr>
              <w:t>«</w:t>
            </w:r>
            <w:r w:rsidRPr="00A505F1">
              <w:t xml:space="preserve">Санитарно-защитные зоны и санитарная классификация предприятий, сооружений и </w:t>
            </w:r>
            <w:r w:rsidRPr="00A505F1">
              <w:lastRenderedPageBreak/>
              <w:t>иных объектов</w:t>
            </w:r>
            <w:r w:rsidRPr="00A505F1">
              <w:rPr>
                <w:bCs/>
              </w:rPr>
              <w:t>»</w:t>
            </w:r>
          </w:p>
        </w:tc>
      </w:tr>
      <w:tr w:rsidR="003D0D4F" w:rsidRPr="00A505F1" w:rsidTr="0042754E">
        <w:tc>
          <w:tcPr>
            <w:tcW w:w="3936" w:type="dxa"/>
          </w:tcPr>
          <w:p w:rsidR="003D0D4F" w:rsidRPr="00A505F1" w:rsidRDefault="003D0D4F" w:rsidP="0095540F">
            <w:pPr>
              <w:pStyle w:val="a3"/>
            </w:pPr>
            <w:r w:rsidRPr="00A505F1">
              <w:lastRenderedPageBreak/>
              <w:t>Зоны затопления, подтопления</w:t>
            </w:r>
          </w:p>
        </w:tc>
        <w:tc>
          <w:tcPr>
            <w:tcW w:w="5528" w:type="dxa"/>
          </w:tcPr>
          <w:p w:rsidR="003D0D4F" w:rsidRPr="00A505F1" w:rsidRDefault="003D0D4F" w:rsidP="0095540F">
            <w:pPr>
              <w:pStyle w:val="a3"/>
              <w:rPr>
                <w:bCs/>
              </w:rPr>
            </w:pPr>
            <w:r w:rsidRPr="00A505F1">
              <w:t>Водный кодекс Российской Федерации, ст. 67</w:t>
            </w:r>
          </w:p>
        </w:tc>
      </w:tr>
    </w:tbl>
    <w:p w:rsidR="006B40AF" w:rsidRPr="00A505F1" w:rsidRDefault="006B40AF" w:rsidP="00205E66">
      <w:pPr>
        <w:pStyle w:val="a3"/>
        <w:rPr>
          <w:lang w:eastAsia="ru-RU"/>
        </w:rPr>
      </w:pPr>
    </w:p>
    <w:p w:rsidR="003D0D4F" w:rsidRPr="00A505F1" w:rsidRDefault="003D0D4F" w:rsidP="003D0D4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  <w:lang w:eastAsia="ru-RU"/>
        </w:rPr>
        <w:t>На карте  зон с особыми условиями использования территории поселения (</w:t>
      </w:r>
      <w:r w:rsidRPr="00A505F1">
        <w:rPr>
          <w:rFonts w:ascii="Times New Roman" w:hAnsi="Times New Roman"/>
          <w:b/>
          <w:sz w:val="28"/>
        </w:rPr>
        <w:t xml:space="preserve">Карта №2/ГП/МО «Зоны с особыми условиями использования территорий (пункт 7 части 8 статьи 23 Градостроительного кодекса Российской Федерации)»), </w:t>
      </w:r>
      <w:r w:rsidRPr="00A505F1">
        <w:rPr>
          <w:rFonts w:ascii="Times New Roman" w:hAnsi="Times New Roman"/>
          <w:sz w:val="28"/>
          <w:lang w:eastAsia="ru-RU"/>
        </w:rPr>
        <w:t xml:space="preserve">указанные зоны отображаются. Это означает, что фиксируются уже существующие зоны, утверждённые (установленные) в порядке определенном федеральным, региональным законодательством и иными нормативными правовыми актами, а так же внесенные в документы государственного кадастрового учета. Таким образом, по причине отсутствия указанных границ как юридического факта они и не могут отображаться в </w:t>
      </w:r>
      <w:r w:rsidRPr="00A505F1">
        <w:rPr>
          <w:rFonts w:ascii="Times New Roman" w:hAnsi="Times New Roman"/>
          <w:b/>
          <w:sz w:val="28"/>
          <w:lang w:eastAsia="ru-RU"/>
        </w:rPr>
        <w:t>проекте Генерального плана</w:t>
      </w:r>
      <w:r w:rsidRPr="00A505F1">
        <w:rPr>
          <w:rFonts w:ascii="Times New Roman" w:hAnsi="Times New Roman"/>
          <w:sz w:val="28"/>
          <w:lang w:eastAsia="ru-RU"/>
        </w:rPr>
        <w:t>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  <w:lang w:eastAsia="ru-RU"/>
        </w:rPr>
        <w:t>В проекте Генерального плана такие зоны самостоятельно не устанавливаются.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>В соответствии с Федеральным законом от 18.06.2001 № 78-ФЗ «О землеустройстве» зоны с особыми условиями использования территорий являются объектами землеустройства.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>Федеральным законом от 13.05.2008 N 66-ФЗ «О государственном кадастре недвижимости» установлено, что в рамках проведения землеустройства осуществляются мероприятия по описанию местоположения и (или) установлению на местности границ объектов землеустройства.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>Установление на местности границ объектов землеустройства является важной процедурой, необходимой для внесения земельного участка в Государственный кадастр недвижимости и присвоения ему индивидуального кадастрового номера.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>Для обеспечения положений закона, Правительством РФ было принято Постановление от 20.08.2009 N 688 «Об утверждении Правил установления на местности границ объектов землеустройства», согласно пункту 3 которых, установление на местности границ объекта землеустройства (вынос границ на местность) выполняется по координатам характерных точек таких границ (точек изменения описания границ объекта землеустройства и деления их на части), сведения о которых содержатся в государственном кадастре недвижимости.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 xml:space="preserve">Установление, утверждение, постановка на кадастровый учет, предоставление информации в </w:t>
      </w:r>
      <w:r w:rsidRPr="00A505F1">
        <w:rPr>
          <w:rFonts w:ascii="Times New Roman" w:hAnsi="Times New Roman"/>
          <w:b/>
          <w:sz w:val="28"/>
          <w:lang w:eastAsia="ru-RU"/>
        </w:rPr>
        <w:t>Администрацию</w:t>
      </w:r>
      <w:r w:rsidRPr="00A505F1">
        <w:rPr>
          <w:rFonts w:ascii="Times New Roman" w:hAnsi="Times New Roman"/>
          <w:sz w:val="28"/>
          <w:lang w:eastAsia="ru-RU"/>
        </w:rPr>
        <w:t xml:space="preserve"> </w:t>
      </w:r>
      <w:r w:rsidRPr="00A505F1">
        <w:rPr>
          <w:rFonts w:ascii="Times New Roman" w:hAnsi="Times New Roman"/>
          <w:b/>
          <w:sz w:val="28"/>
          <w:lang w:eastAsia="ru-RU"/>
        </w:rPr>
        <w:t>поселения</w:t>
      </w:r>
      <w:r w:rsidRPr="00A505F1">
        <w:rPr>
          <w:rFonts w:ascii="Times New Roman" w:hAnsi="Times New Roman"/>
          <w:sz w:val="28"/>
          <w:lang w:eastAsia="ru-RU"/>
        </w:rPr>
        <w:t xml:space="preserve"> для отображения зон с особыми условиями использования территории в градостроительной документации,  </w:t>
      </w:r>
      <w:r w:rsidRPr="00A505F1">
        <w:rPr>
          <w:rFonts w:ascii="Times New Roman" w:hAnsi="Times New Roman"/>
          <w:b/>
          <w:sz w:val="28"/>
          <w:lang w:eastAsia="ru-RU"/>
        </w:rPr>
        <w:t>является обязанностью организации (заинтересованного лица)</w:t>
      </w:r>
      <w:r w:rsidRPr="00A505F1">
        <w:rPr>
          <w:rFonts w:ascii="Times New Roman" w:hAnsi="Times New Roman"/>
          <w:sz w:val="28"/>
          <w:lang w:eastAsia="ru-RU"/>
        </w:rPr>
        <w:t xml:space="preserve">, </w:t>
      </w:r>
      <w:r w:rsidRPr="00A505F1">
        <w:rPr>
          <w:rFonts w:ascii="Times New Roman" w:hAnsi="Times New Roman"/>
          <w:b/>
          <w:sz w:val="28"/>
          <w:lang w:eastAsia="ru-RU"/>
        </w:rPr>
        <w:t>которая владеет объектом или объектами</w:t>
      </w:r>
      <w:r w:rsidRPr="00A505F1">
        <w:rPr>
          <w:rFonts w:ascii="Times New Roman" w:hAnsi="Times New Roman"/>
          <w:sz w:val="28"/>
          <w:lang w:eastAsia="ru-RU"/>
        </w:rPr>
        <w:t xml:space="preserve">, земельным участком или земельными участками на праве собственности или ином законном </w:t>
      </w:r>
      <w:r w:rsidRPr="00A505F1">
        <w:rPr>
          <w:rFonts w:ascii="Times New Roman" w:hAnsi="Times New Roman"/>
          <w:sz w:val="28"/>
          <w:lang w:eastAsia="ru-RU"/>
        </w:rPr>
        <w:lastRenderedPageBreak/>
        <w:t xml:space="preserve">основании, </w:t>
      </w:r>
      <w:r w:rsidRPr="00A505F1">
        <w:rPr>
          <w:rFonts w:ascii="Times New Roman" w:hAnsi="Times New Roman"/>
          <w:b/>
          <w:sz w:val="28"/>
          <w:lang w:eastAsia="ru-RU"/>
        </w:rPr>
        <w:t>для которых требуется установление соответствующих ЗОУИТ</w:t>
      </w:r>
      <w:r w:rsidRPr="00A505F1">
        <w:rPr>
          <w:rFonts w:ascii="Times New Roman" w:hAnsi="Times New Roman"/>
          <w:sz w:val="28"/>
          <w:lang w:eastAsia="ru-RU"/>
        </w:rPr>
        <w:t>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  <w:lang w:eastAsia="ru-RU"/>
        </w:rPr>
        <w:t>Как предупредительная мера</w:t>
      </w:r>
      <w:r w:rsidRPr="00A505F1">
        <w:rPr>
          <w:rFonts w:ascii="Times New Roman" w:hAnsi="Times New Roman"/>
          <w:sz w:val="28"/>
          <w:lang w:eastAsia="ru-RU"/>
        </w:rPr>
        <w:t xml:space="preserve"> по обеспечению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при осуществлении градостроительной деятельности, </w:t>
      </w:r>
      <w:r w:rsidRPr="00A505F1">
        <w:rPr>
          <w:rFonts w:ascii="Times New Roman" w:hAnsi="Times New Roman"/>
          <w:b/>
          <w:sz w:val="28"/>
          <w:lang w:eastAsia="ru-RU"/>
        </w:rPr>
        <w:t xml:space="preserve">в проекте Генерального плана </w:t>
      </w:r>
      <w:r w:rsidRPr="00A505F1">
        <w:rPr>
          <w:rFonts w:ascii="Times New Roman" w:hAnsi="Times New Roman"/>
          <w:sz w:val="28"/>
          <w:lang w:eastAsia="ru-RU"/>
        </w:rPr>
        <w:t>допускается отображение на карте отдельных зон с особыми условиями использования территории, которые не утверждены в установленном порядке и не поставлены на кадастровый учет (в документах государственного кадастрового учета отсутствуют сведения о границах соответствующей зоны).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  <w:lang w:eastAsia="ru-RU"/>
        </w:rPr>
        <w:t>Границы таких зон считаются проектным (предупредительными) и не оказывают влияние на ограничения использования соответствующего земельного участка и/или объекта капитального строительства,  до момента их установления в соответствии с нормами действующего законодательства.</w:t>
      </w:r>
    </w:p>
    <w:p w:rsidR="00D01B56" w:rsidRPr="00A505F1" w:rsidRDefault="00D01B56" w:rsidP="00205E66">
      <w:pPr>
        <w:pStyle w:val="a3"/>
      </w:pPr>
    </w:p>
    <w:p w:rsidR="003D0D4F" w:rsidRPr="00A505F1" w:rsidRDefault="003D0D4F" w:rsidP="003D0D4F">
      <w:pPr>
        <w:pStyle w:val="3"/>
      </w:pPr>
      <w:bookmarkStart w:id="14" w:name="_Toc374193888"/>
      <w:bookmarkStart w:id="15" w:name="_Toc381049725"/>
      <w:r w:rsidRPr="00A505F1">
        <w:t>Обоснование ширины водоохранных зон, прибрежных защитных полос и береговых полос</w:t>
      </w:r>
      <w:bookmarkEnd w:id="14"/>
      <w:bookmarkEnd w:id="15"/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 xml:space="preserve">В соответствии со статьями 6, 65 Водного кодекса РФ от 30.06.2006 г. №74-ФЗ, вступившего в действие с 1 января 2007 года, ширина водоохранных зон, прибрежных защитных полос и береговых полос (территории общего пользования) водных объектов, расположенных на территории </w:t>
      </w:r>
      <w:r w:rsidR="00E01F07" w:rsidRPr="00A505F1">
        <w:rPr>
          <w:rFonts w:ascii="Times New Roman" w:hAnsi="Times New Roman"/>
          <w:b/>
          <w:sz w:val="28"/>
          <w:lang w:eastAsia="ru-RU"/>
        </w:rPr>
        <w:t>Лопухинского</w:t>
      </w:r>
      <w:r w:rsidRPr="00A505F1">
        <w:rPr>
          <w:rFonts w:ascii="Times New Roman" w:hAnsi="Times New Roman"/>
          <w:b/>
          <w:sz w:val="28"/>
          <w:lang w:eastAsia="ru-RU"/>
        </w:rPr>
        <w:t xml:space="preserve"> сельского поселения</w:t>
      </w:r>
      <w:r w:rsidRPr="00A505F1">
        <w:rPr>
          <w:rFonts w:ascii="Times New Roman" w:hAnsi="Times New Roman"/>
          <w:sz w:val="28"/>
          <w:lang w:eastAsia="ru-RU"/>
        </w:rPr>
        <w:t xml:space="preserve"> составляет:</w:t>
      </w:r>
    </w:p>
    <w:p w:rsidR="00E01F07" w:rsidRPr="00A505F1" w:rsidRDefault="00E01F07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0" w:type="auto"/>
        <w:jc w:val="center"/>
        <w:tblInd w:w="-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9"/>
        <w:gridCol w:w="1526"/>
        <w:gridCol w:w="2015"/>
        <w:gridCol w:w="2077"/>
        <w:gridCol w:w="2057"/>
      </w:tblGrid>
      <w:tr w:rsidR="00EF2890" w:rsidRPr="00A505F1" w:rsidTr="0095540F">
        <w:trPr>
          <w:trHeight w:val="269"/>
          <w:tblHeader/>
          <w:jc w:val="center"/>
        </w:trPr>
        <w:tc>
          <w:tcPr>
            <w:tcW w:w="2502" w:type="dxa"/>
            <w:vAlign w:val="center"/>
          </w:tcPr>
          <w:p w:rsidR="0095540F" w:rsidRPr="00A505F1" w:rsidRDefault="0095540F" w:rsidP="00E01F07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Водный объект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b/>
                <w:vertAlign w:val="superscript"/>
                <w:lang w:eastAsia="ru-RU"/>
              </w:rPr>
            </w:pPr>
            <w:r w:rsidRPr="00A505F1">
              <w:rPr>
                <w:b/>
                <w:lang w:eastAsia="ru-RU"/>
              </w:rPr>
              <w:t>Длина, км</w:t>
            </w:r>
            <w:r w:rsidR="005F298E" w:rsidRPr="00A505F1">
              <w:rPr>
                <w:b/>
                <w:lang w:eastAsia="ru-RU"/>
              </w:rPr>
              <w:t xml:space="preserve"> (площадь, км</w:t>
            </w:r>
            <w:proofErr w:type="gramStart"/>
            <w:r w:rsidR="005F298E" w:rsidRPr="00A505F1">
              <w:rPr>
                <w:b/>
                <w:lang w:eastAsia="ru-RU"/>
              </w:rPr>
              <w:t>2</w:t>
            </w:r>
            <w:proofErr w:type="gramEnd"/>
            <w:r w:rsidR="005F298E" w:rsidRPr="00A505F1">
              <w:rPr>
                <w:b/>
                <w:lang w:eastAsia="ru-RU"/>
              </w:rPr>
              <w:t>)</w:t>
            </w:r>
          </w:p>
        </w:tc>
        <w:tc>
          <w:tcPr>
            <w:tcW w:w="1923" w:type="dxa"/>
          </w:tcPr>
          <w:p w:rsidR="0095540F" w:rsidRPr="00A505F1" w:rsidRDefault="0095540F" w:rsidP="00E01F07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Водоохранная зона, м</w:t>
            </w:r>
          </w:p>
        </w:tc>
        <w:tc>
          <w:tcPr>
            <w:tcW w:w="2092" w:type="dxa"/>
          </w:tcPr>
          <w:p w:rsidR="0095540F" w:rsidRPr="00A505F1" w:rsidRDefault="0095540F" w:rsidP="00E01F07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Прибрежная защитная полоса, м</w:t>
            </w:r>
          </w:p>
        </w:tc>
        <w:tc>
          <w:tcPr>
            <w:tcW w:w="2090" w:type="dxa"/>
          </w:tcPr>
          <w:p w:rsidR="0095540F" w:rsidRPr="00A505F1" w:rsidRDefault="0095540F" w:rsidP="0095540F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Береговая</w:t>
            </w:r>
          </w:p>
          <w:p w:rsidR="0095540F" w:rsidRPr="00A505F1" w:rsidRDefault="0095540F" w:rsidP="0095540F">
            <w:pPr>
              <w:pStyle w:val="a3"/>
              <w:rPr>
                <w:b/>
                <w:lang w:eastAsia="ru-RU"/>
              </w:rPr>
            </w:pPr>
            <w:r w:rsidRPr="00A505F1">
              <w:rPr>
                <w:b/>
                <w:lang w:eastAsia="ru-RU"/>
              </w:rPr>
              <w:t>полоса, м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4552F2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р</w:t>
            </w:r>
            <w:r w:rsidR="004552F2" w:rsidRPr="00A505F1">
              <w:rPr>
                <w:lang w:eastAsia="ru-RU"/>
              </w:rPr>
              <w:t>ека Лопухинка</w:t>
            </w:r>
          </w:p>
        </w:tc>
        <w:tc>
          <w:tcPr>
            <w:tcW w:w="1527" w:type="dxa"/>
            <w:vAlign w:val="center"/>
          </w:tcPr>
          <w:p w:rsidR="004552F2" w:rsidRPr="00A505F1" w:rsidRDefault="005F298E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2,5</w:t>
            </w:r>
          </w:p>
        </w:tc>
        <w:tc>
          <w:tcPr>
            <w:tcW w:w="1923" w:type="dxa"/>
          </w:tcPr>
          <w:p w:rsidR="004552F2" w:rsidRPr="00A505F1" w:rsidRDefault="005F298E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</w:t>
            </w:r>
            <w:r w:rsidR="004552F2" w:rsidRPr="00A505F1">
              <w:rPr>
                <w:lang w:eastAsia="ru-RU"/>
              </w:rPr>
              <w:t>0</w:t>
            </w:r>
          </w:p>
        </w:tc>
        <w:tc>
          <w:tcPr>
            <w:tcW w:w="2092" w:type="dxa"/>
          </w:tcPr>
          <w:p w:rsidR="004552F2" w:rsidRPr="00A505F1" w:rsidRDefault="004552F2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0" w:type="dxa"/>
          </w:tcPr>
          <w:p w:rsidR="004552F2" w:rsidRPr="00A505F1" w:rsidRDefault="005F298E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95540F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р</w:t>
            </w:r>
            <w:r w:rsidR="0095540F" w:rsidRPr="00A505F1">
              <w:rPr>
                <w:lang w:eastAsia="ru-RU"/>
              </w:rPr>
              <w:t>ека Чёрная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34</w:t>
            </w:r>
          </w:p>
        </w:tc>
        <w:tc>
          <w:tcPr>
            <w:tcW w:w="1923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100</w:t>
            </w:r>
          </w:p>
        </w:tc>
        <w:tc>
          <w:tcPr>
            <w:tcW w:w="2092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0" w:type="dxa"/>
          </w:tcPr>
          <w:p w:rsidR="0095540F" w:rsidRPr="00A505F1" w:rsidRDefault="004552F2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20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95540F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р</w:t>
            </w:r>
            <w:r w:rsidR="0095540F" w:rsidRPr="00A505F1">
              <w:rPr>
                <w:lang w:eastAsia="ru-RU"/>
              </w:rPr>
              <w:t>ека Рудица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16</w:t>
            </w:r>
          </w:p>
        </w:tc>
        <w:tc>
          <w:tcPr>
            <w:tcW w:w="1923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100</w:t>
            </w:r>
          </w:p>
        </w:tc>
        <w:tc>
          <w:tcPr>
            <w:tcW w:w="2092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0" w:type="dxa"/>
          </w:tcPr>
          <w:p w:rsidR="0095540F" w:rsidRPr="00A505F1" w:rsidRDefault="004552F2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20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95540F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р</w:t>
            </w:r>
            <w:r w:rsidR="0095540F" w:rsidRPr="00A505F1">
              <w:rPr>
                <w:lang w:eastAsia="ru-RU"/>
              </w:rPr>
              <w:t>ека Воронка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37</w:t>
            </w:r>
          </w:p>
        </w:tc>
        <w:tc>
          <w:tcPr>
            <w:tcW w:w="1923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100</w:t>
            </w:r>
          </w:p>
        </w:tc>
        <w:tc>
          <w:tcPr>
            <w:tcW w:w="2092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0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20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95540F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р</w:t>
            </w:r>
            <w:r w:rsidR="0095540F" w:rsidRPr="00A505F1">
              <w:rPr>
                <w:lang w:eastAsia="ru-RU"/>
              </w:rPr>
              <w:t>учей Лагутошный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6,8</w:t>
            </w:r>
          </w:p>
        </w:tc>
        <w:tc>
          <w:tcPr>
            <w:tcW w:w="1923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2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0" w:type="dxa"/>
          </w:tcPr>
          <w:p w:rsidR="0095540F" w:rsidRPr="00A505F1" w:rsidRDefault="009C6FF9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95540F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р</w:t>
            </w:r>
            <w:r w:rsidR="0095540F" w:rsidRPr="00A505F1">
              <w:rPr>
                <w:lang w:eastAsia="ru-RU"/>
              </w:rPr>
              <w:t>учей Песчаный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12</w:t>
            </w:r>
          </w:p>
        </w:tc>
        <w:tc>
          <w:tcPr>
            <w:tcW w:w="1923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100</w:t>
            </w:r>
          </w:p>
        </w:tc>
        <w:tc>
          <w:tcPr>
            <w:tcW w:w="2092" w:type="dxa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0" w:type="dxa"/>
          </w:tcPr>
          <w:p w:rsidR="0095540F" w:rsidRPr="00A505F1" w:rsidRDefault="009C6FF9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20</w:t>
            </w:r>
          </w:p>
        </w:tc>
      </w:tr>
      <w:tr w:rsidR="00EF2890" w:rsidRPr="00A505F1" w:rsidTr="0095540F">
        <w:trPr>
          <w:trHeight w:val="284"/>
          <w:jc w:val="center"/>
        </w:trPr>
        <w:tc>
          <w:tcPr>
            <w:tcW w:w="2502" w:type="dxa"/>
            <w:vAlign w:val="center"/>
          </w:tcPr>
          <w:p w:rsidR="0095540F" w:rsidRPr="00A505F1" w:rsidRDefault="007C591E" w:rsidP="00E01F07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="0095540F" w:rsidRPr="00A505F1">
              <w:rPr>
                <w:lang w:eastAsia="ru-RU"/>
              </w:rPr>
              <w:t>зеро Теглицкое</w:t>
            </w:r>
          </w:p>
        </w:tc>
        <w:tc>
          <w:tcPr>
            <w:tcW w:w="1527" w:type="dxa"/>
            <w:vAlign w:val="center"/>
          </w:tcPr>
          <w:p w:rsidR="0095540F" w:rsidRPr="00A505F1" w:rsidRDefault="0095540F" w:rsidP="00E01F07">
            <w:pPr>
              <w:pStyle w:val="a3"/>
              <w:rPr>
                <w:vertAlign w:val="superscript"/>
                <w:lang w:eastAsia="ru-RU"/>
              </w:rPr>
            </w:pPr>
            <w:r w:rsidRPr="00A505F1">
              <w:rPr>
                <w:lang w:eastAsia="ru-RU"/>
              </w:rPr>
              <w:t>1,4</w:t>
            </w:r>
            <w:r w:rsidR="00EF2890" w:rsidRPr="00A505F1">
              <w:rPr>
                <w:lang w:eastAsia="ru-RU"/>
              </w:rPr>
              <w:t xml:space="preserve"> км</w:t>
            </w:r>
            <w:r w:rsidR="00EF2890" w:rsidRPr="00A505F1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1923" w:type="dxa"/>
            <w:vAlign w:val="center"/>
          </w:tcPr>
          <w:p w:rsidR="0095540F" w:rsidRPr="00A505F1" w:rsidRDefault="0095540F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50</w:t>
            </w:r>
          </w:p>
        </w:tc>
        <w:tc>
          <w:tcPr>
            <w:tcW w:w="2092" w:type="dxa"/>
          </w:tcPr>
          <w:p w:rsidR="0095540F" w:rsidRPr="00A505F1" w:rsidRDefault="005F298E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3</w:t>
            </w:r>
            <w:r w:rsidR="0095540F" w:rsidRPr="00A505F1">
              <w:rPr>
                <w:lang w:eastAsia="ru-RU"/>
              </w:rPr>
              <w:t>0</w:t>
            </w:r>
          </w:p>
        </w:tc>
        <w:tc>
          <w:tcPr>
            <w:tcW w:w="2090" w:type="dxa"/>
          </w:tcPr>
          <w:p w:rsidR="0095540F" w:rsidRPr="00A505F1" w:rsidRDefault="005F298E" w:rsidP="00E01F07">
            <w:pPr>
              <w:pStyle w:val="a3"/>
              <w:rPr>
                <w:lang w:eastAsia="ru-RU"/>
              </w:rPr>
            </w:pPr>
            <w:r w:rsidRPr="00A505F1">
              <w:rPr>
                <w:lang w:eastAsia="ru-RU"/>
              </w:rPr>
              <w:t>20</w:t>
            </w:r>
          </w:p>
        </w:tc>
      </w:tr>
    </w:tbl>
    <w:p w:rsidR="00E01F07" w:rsidRPr="00A505F1" w:rsidRDefault="003D0D4F" w:rsidP="003D0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position w:val="6"/>
          <w:sz w:val="24"/>
          <w:szCs w:val="24"/>
          <w:lang w:eastAsia="ru-RU"/>
        </w:rPr>
      </w:pPr>
      <w:r w:rsidRPr="00A505F1">
        <w:rPr>
          <w:rFonts w:ascii="Times New Roman" w:eastAsia="Times New Roman" w:hAnsi="Times New Roman" w:cs="Times New Roman"/>
          <w:position w:val="6"/>
          <w:sz w:val="24"/>
          <w:szCs w:val="24"/>
          <w:lang w:eastAsia="ru-RU"/>
        </w:rPr>
        <w:t xml:space="preserve">                                                                                                                           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 xml:space="preserve">Порядок установления на местности границ водоохранных зон и границ прибрежных защитных полос водных объектов определяется в Постановлении Правительства РФ от 10 января 2009 г. N 17 «Об </w:t>
      </w:r>
      <w:r w:rsidRPr="00A505F1">
        <w:rPr>
          <w:rFonts w:ascii="Times New Roman" w:hAnsi="Times New Roman"/>
          <w:sz w:val="28"/>
          <w:lang w:eastAsia="ru-RU"/>
        </w:rPr>
        <w:lastRenderedPageBreak/>
        <w:t xml:space="preserve">утверждении правил установления на местности границ водоохранных зон и границ прибрежных защитных полос водных объектов». 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>Согласно пункту 3 Правил установления на местности границ водоохранных зон и границ прибрежных защитных полос водных объектов, установление границ осуществляется:</w:t>
      </w:r>
    </w:p>
    <w:p w:rsidR="003D0D4F" w:rsidRPr="00A505F1" w:rsidRDefault="003D0D4F" w:rsidP="00063F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  <w:lang w:eastAsia="ru-RU"/>
        </w:rPr>
        <w:t>органами государственной власти субъектов Российской Федерации</w:t>
      </w:r>
      <w:r w:rsidRPr="00A505F1">
        <w:rPr>
          <w:rFonts w:ascii="Times New Roman" w:hAnsi="Times New Roman"/>
          <w:sz w:val="28"/>
          <w:lang w:eastAsia="ru-RU"/>
        </w:rPr>
        <w:t xml:space="preserve"> - при реализации переданных полномочий Российской Федерации по осуществлению мер по охране водных объектов или их частей, находящихся в федеральной собственности и расположенных на территориях субъектов Российской Федерации, за исключением водохранилищ,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хозяйственно-бытового водоснабжения 2 и более субъектов Российской Федерации, в соответствии с перечнем таких водохранилищ, установленным Правительством Российской Федерации;</w:t>
      </w:r>
    </w:p>
    <w:p w:rsidR="003D0D4F" w:rsidRPr="00A505F1" w:rsidRDefault="003D0D4F" w:rsidP="00063F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  <w:lang w:eastAsia="ru-RU"/>
        </w:rPr>
        <w:t>Федеральным агентством водных ресурсов и его территориальными органами</w:t>
      </w:r>
      <w:r w:rsidRPr="00A505F1">
        <w:rPr>
          <w:rFonts w:ascii="Times New Roman" w:hAnsi="Times New Roman"/>
          <w:sz w:val="28"/>
          <w:lang w:eastAsia="ru-RU"/>
        </w:rPr>
        <w:t xml:space="preserve"> - в отношении водохранилищ, которые полностью расположены на территориях соответствующих субъектов Российской Федерации, использование водных ресурсов которых осуществляется для обеспечения питьевого и хозяйственно-бытового водоснабжения 2 и более субъектов Российской Федерации и которые входят в перечень водохранилищ, установленный Правительством Российской Федерации, а также морей или их отдельных частей.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5F1">
        <w:rPr>
          <w:rFonts w:ascii="Times New Roman" w:hAnsi="Times New Roman" w:cs="Times New Roman"/>
          <w:sz w:val="28"/>
          <w:szCs w:val="28"/>
        </w:rPr>
        <w:t>После установления водоохраной зоны и прибрежной полосы, сведения об их границах, в том числе, картографические материалы в течение одного месяца должны быть направлены в Федеральное агентство водных ресурсов для занесения в Государственный водный реестр.</w:t>
      </w:r>
    </w:p>
    <w:p w:rsidR="003D0D4F" w:rsidRPr="00A505F1" w:rsidRDefault="003D0D4F" w:rsidP="003D0D4F">
      <w:pPr>
        <w:spacing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 xml:space="preserve">Водоохранные зоны, прибрежные защитные полосы и береговые полосы (территории общего пользования) водных объектов, расположенных на территории </w:t>
      </w:r>
      <w:r w:rsidRPr="00A505F1">
        <w:rPr>
          <w:rFonts w:ascii="Times New Roman" w:hAnsi="Times New Roman"/>
          <w:b/>
          <w:sz w:val="28"/>
          <w:lang w:eastAsia="ru-RU"/>
        </w:rPr>
        <w:t>поселения</w:t>
      </w:r>
      <w:r w:rsidRPr="00A505F1">
        <w:rPr>
          <w:rFonts w:ascii="Times New Roman" w:hAnsi="Times New Roman"/>
          <w:sz w:val="28"/>
          <w:lang w:eastAsia="ru-RU"/>
        </w:rPr>
        <w:t xml:space="preserve"> установлены  по ширине, согласно данным, представленным в выше приведенной таблице, и отображены на карте  зон с особыми условиями использования территории поселения материалов по обоснованию </w:t>
      </w:r>
      <w:r w:rsidRPr="00A505F1">
        <w:rPr>
          <w:rFonts w:ascii="Times New Roman" w:hAnsi="Times New Roman"/>
          <w:b/>
          <w:sz w:val="28"/>
          <w:lang w:eastAsia="ru-RU"/>
        </w:rPr>
        <w:t>проекта Генерального плана</w:t>
      </w:r>
      <w:r w:rsidRPr="00A505F1">
        <w:rPr>
          <w:rFonts w:ascii="Times New Roman" w:hAnsi="Times New Roman"/>
          <w:sz w:val="28"/>
          <w:lang w:eastAsia="ru-RU"/>
        </w:rPr>
        <w:t xml:space="preserve">: </w:t>
      </w:r>
      <w:r w:rsidRPr="00A505F1">
        <w:rPr>
          <w:rFonts w:ascii="Times New Roman" w:hAnsi="Times New Roman"/>
          <w:b/>
          <w:sz w:val="28"/>
        </w:rPr>
        <w:t>Карта №2/ГП/МО «Зоны с особыми условиями использования территорий (пункт 7 части 8 статьи 23 Градостроительного кодекса Российской Федерации)».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pStyle w:val="3"/>
      </w:pPr>
      <w:bookmarkStart w:id="16" w:name="_Обоснование_зон_охраны"/>
      <w:bookmarkStart w:id="17" w:name="_Toc374193889"/>
      <w:bookmarkStart w:id="18" w:name="_Toc381049726"/>
      <w:bookmarkEnd w:id="16"/>
      <w:r w:rsidRPr="00A505F1">
        <w:t>Обоснование зон охраны объектов культурного наследия</w:t>
      </w:r>
      <w:bookmarkEnd w:id="17"/>
      <w:bookmarkEnd w:id="18"/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Требования к составу, содержанию и порядку разработки</w:t>
      </w:r>
      <w:r w:rsidRPr="00A505F1">
        <w:rPr>
          <w:rFonts w:ascii="Times New Roman" w:hAnsi="Times New Roman"/>
          <w:sz w:val="28"/>
          <w:lang w:eastAsia="ru-RU"/>
        </w:rPr>
        <w:t xml:space="preserve"> проектов зон охраны объектов культурного наследия (памятников истории и культуры) </w:t>
      </w:r>
      <w:r w:rsidRPr="00A505F1">
        <w:rPr>
          <w:rFonts w:ascii="Times New Roman" w:hAnsi="Times New Roman"/>
          <w:sz w:val="28"/>
          <w:lang w:eastAsia="ru-RU"/>
        </w:rPr>
        <w:lastRenderedPageBreak/>
        <w:t>народов Российской Федерации (далее - объекты культурного наследия) установлены в</w:t>
      </w:r>
      <w:r w:rsidRPr="00A505F1">
        <w:rPr>
          <w:rFonts w:ascii="Times New Roman" w:hAnsi="Times New Roman"/>
          <w:sz w:val="28"/>
        </w:rPr>
        <w:t xml:space="preserve"> Постановлении Правительства РФ от 26 апреля 2008 г. N 315 "Об утверждении Положения о зонах охраны объектов культурного наследия (памятников истории и культуры) народов Российской Федерации".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 xml:space="preserve">Порядок утверждения проектов зон охраны установлен в пунктах 15-17 данного постановления. 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  <w:lang w:eastAsia="ru-RU"/>
        </w:rPr>
        <w:t xml:space="preserve">В пункте 19 установлена обязанность направления органом государственной власти, утвердившим границы зон охраны объекта культурного наследия, копии </w:t>
      </w:r>
      <w:r w:rsidRPr="00A505F1">
        <w:rPr>
          <w:rFonts w:ascii="Times New Roman" w:hAnsi="Times New Roman"/>
          <w:sz w:val="28"/>
        </w:rPr>
        <w:t>решения об установлении зон охраны объекта культурного наследия в соответствующий орган местного самоуправления муниципального района, на территории которого расположены зоны, предусмотренные указанным проектом.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Пунктом 20 установлено обязательное размещение в информационных системах обеспечения градостроительной деятельности информации об утвержденных границах зон охраны объекта культурного наследия, режимах использования земель и градостроительных регламентах в границах данных зон.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Тем же пунктом предусмотрен обязательный учет и отображение утвержденных границ зон охраны объекта культурного наследия, режимов использования земель и градостроительных регламентов в границах данных зон в документах территориального планирования, правилах землепользования и застройки, документации по планировке территории.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  <w:lang w:eastAsia="ru-RU"/>
        </w:rPr>
        <w:t xml:space="preserve">На момент </w:t>
      </w:r>
      <w:r w:rsidRPr="00A505F1">
        <w:rPr>
          <w:rFonts w:ascii="Times New Roman" w:hAnsi="Times New Roman"/>
          <w:b/>
          <w:sz w:val="28"/>
          <w:lang w:eastAsia="ru-RU"/>
        </w:rPr>
        <w:t xml:space="preserve">подготовки </w:t>
      </w:r>
      <w:r w:rsidR="00E01F07" w:rsidRPr="00A505F1">
        <w:rPr>
          <w:rFonts w:ascii="Times New Roman" w:hAnsi="Times New Roman"/>
          <w:b/>
          <w:sz w:val="28"/>
          <w:lang w:eastAsia="ru-RU"/>
        </w:rPr>
        <w:t xml:space="preserve">проекта </w:t>
      </w:r>
      <w:r w:rsidRPr="00A505F1">
        <w:rPr>
          <w:rFonts w:ascii="Times New Roman" w:hAnsi="Times New Roman"/>
          <w:b/>
          <w:sz w:val="28"/>
          <w:lang w:eastAsia="ru-RU"/>
        </w:rPr>
        <w:t>Генерального плана</w:t>
      </w:r>
      <w:r w:rsidRPr="00A505F1">
        <w:rPr>
          <w:rFonts w:ascii="Times New Roman" w:hAnsi="Times New Roman"/>
          <w:sz w:val="28"/>
          <w:lang w:eastAsia="ru-RU"/>
        </w:rPr>
        <w:t xml:space="preserve"> </w:t>
      </w:r>
      <w:r w:rsidRPr="00A505F1">
        <w:rPr>
          <w:rFonts w:ascii="Times New Roman" w:hAnsi="Times New Roman"/>
          <w:b/>
          <w:sz w:val="28"/>
          <w:lang w:eastAsia="ru-RU"/>
        </w:rPr>
        <w:t xml:space="preserve">в </w:t>
      </w:r>
      <w:r w:rsidRPr="00A505F1">
        <w:rPr>
          <w:rFonts w:ascii="Times New Roman" w:hAnsi="Times New Roman"/>
          <w:b/>
          <w:sz w:val="28"/>
        </w:rPr>
        <w:t xml:space="preserve">информационной системе обеспечения градостроительной деятельности </w:t>
      </w:r>
      <w:r w:rsidR="00E01F07" w:rsidRPr="00A505F1">
        <w:rPr>
          <w:rFonts w:ascii="Times New Roman" w:hAnsi="Times New Roman"/>
          <w:b/>
          <w:sz w:val="28"/>
        </w:rPr>
        <w:t>Ломоносовского</w:t>
      </w:r>
      <w:r w:rsidRPr="00A505F1">
        <w:rPr>
          <w:rFonts w:ascii="Times New Roman" w:hAnsi="Times New Roman"/>
          <w:b/>
          <w:sz w:val="28"/>
        </w:rPr>
        <w:t xml:space="preserve"> района </w:t>
      </w:r>
      <w:r w:rsidRPr="00A505F1">
        <w:rPr>
          <w:rFonts w:ascii="Times New Roman" w:hAnsi="Times New Roman"/>
          <w:sz w:val="28"/>
        </w:rPr>
        <w:t>(далее – ИСОГД) отсутствует информация об утвержденных границах зон охраны объектов культурного наследия, режимов использования земель и градостроительных регламентов в границах данных зон, расположенных на территории поселения (по требованию пункта 20 Постановления Правительства РФ от 26 апреля 2008 г. N 315).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По имеющимся сведениям в </w:t>
      </w:r>
      <w:r w:rsidRPr="00A505F1">
        <w:rPr>
          <w:rFonts w:ascii="Times New Roman" w:hAnsi="Times New Roman"/>
          <w:b/>
          <w:sz w:val="28"/>
        </w:rPr>
        <w:t xml:space="preserve">Администрацию муниципального образования 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не поступали копии</w:t>
      </w:r>
      <w:r w:rsidRPr="00A505F1">
        <w:rPr>
          <w:rFonts w:ascii="Times New Roman" w:hAnsi="Times New Roman"/>
          <w:b/>
          <w:sz w:val="28"/>
          <w:lang w:eastAsia="ru-RU"/>
        </w:rPr>
        <w:t xml:space="preserve"> </w:t>
      </w:r>
      <w:r w:rsidRPr="00A505F1">
        <w:rPr>
          <w:rFonts w:ascii="Times New Roman" w:hAnsi="Times New Roman"/>
          <w:b/>
          <w:sz w:val="28"/>
        </w:rPr>
        <w:t>решений об установлении зон охраны объекта культурного наследия</w:t>
      </w:r>
      <w:r w:rsidRPr="00A505F1">
        <w:rPr>
          <w:rFonts w:ascii="Times New Roman" w:hAnsi="Times New Roman"/>
          <w:sz w:val="28"/>
        </w:rPr>
        <w:t xml:space="preserve"> на объекты, расположенные на территории (по требованию пункта 19 Постановления Правительства РФ от 26 апреля 2008 г. N 315).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</w:rPr>
        <w:t>На основании выше изложенного в проекте Генерального плана не представляется возможным отобразить зоны охраны объекта культурного наследия на объекты, расположенные на территории муниципального образования</w:t>
      </w:r>
      <w:r w:rsidRPr="00A505F1">
        <w:rPr>
          <w:rFonts w:ascii="Times New Roman" w:hAnsi="Times New Roman"/>
          <w:sz w:val="28"/>
        </w:rPr>
        <w:t>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 xml:space="preserve">До утверждения зон охраны объектов культурного наследия в установленном порядке, с соблюдением требований законодательства, </w:t>
      </w:r>
      <w:r w:rsidRPr="00A505F1">
        <w:rPr>
          <w:rFonts w:ascii="Times New Roman" w:hAnsi="Times New Roman"/>
          <w:b/>
          <w:sz w:val="28"/>
          <w:lang w:eastAsia="ru-RU"/>
        </w:rPr>
        <w:t>как предупредительная мера по обеспечению сохранности объектов культурного наследия</w:t>
      </w:r>
      <w:r w:rsidRPr="00A505F1">
        <w:rPr>
          <w:rFonts w:ascii="Times New Roman" w:hAnsi="Times New Roman"/>
          <w:sz w:val="28"/>
          <w:lang w:eastAsia="ru-RU"/>
        </w:rPr>
        <w:t xml:space="preserve">, </w:t>
      </w:r>
      <w:r w:rsidRPr="00A505F1">
        <w:rPr>
          <w:rFonts w:ascii="Times New Roman" w:hAnsi="Times New Roman"/>
          <w:b/>
          <w:sz w:val="28"/>
          <w:lang w:eastAsia="ru-RU"/>
        </w:rPr>
        <w:t>в проекте Генерального плана,</w:t>
      </w:r>
      <w:r w:rsidRPr="00A505F1">
        <w:rPr>
          <w:rFonts w:ascii="Times New Roman" w:hAnsi="Times New Roman"/>
          <w:sz w:val="28"/>
          <w:lang w:eastAsia="ru-RU"/>
        </w:rPr>
        <w:t xml:space="preserve"> отображены </w:t>
      </w:r>
      <w:r w:rsidRPr="00A505F1">
        <w:rPr>
          <w:rFonts w:ascii="Times New Roman" w:hAnsi="Times New Roman"/>
          <w:b/>
          <w:sz w:val="28"/>
          <w:lang w:eastAsia="ru-RU"/>
        </w:rPr>
        <w:t>планируемые (предупредительные)</w:t>
      </w:r>
      <w:r w:rsidRPr="00A505F1">
        <w:rPr>
          <w:rFonts w:ascii="Times New Roman" w:hAnsi="Times New Roman"/>
          <w:sz w:val="28"/>
          <w:lang w:eastAsia="ru-RU"/>
        </w:rPr>
        <w:t xml:space="preserve"> зоны охраны объектов культурного наследия, </w:t>
      </w:r>
      <w:r w:rsidRPr="00A505F1">
        <w:rPr>
          <w:rFonts w:ascii="Times New Roman" w:hAnsi="Times New Roman"/>
          <w:b/>
          <w:sz w:val="28"/>
          <w:lang w:eastAsia="ru-RU"/>
        </w:rPr>
        <w:t xml:space="preserve">размеры которых показаны исходя из практики установления </w:t>
      </w:r>
      <w:r w:rsidRPr="00A505F1">
        <w:rPr>
          <w:rFonts w:ascii="Times New Roman" w:hAnsi="Times New Roman"/>
          <w:b/>
          <w:sz w:val="28"/>
          <w:lang w:eastAsia="ru-RU"/>
        </w:rPr>
        <w:lastRenderedPageBreak/>
        <w:t>таких зон и только в тех местах, где масштаб картографической основы позволяет отобразить такие границы.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lang w:eastAsia="ru-RU"/>
        </w:rPr>
      </w:pPr>
      <w:r w:rsidRPr="00A505F1">
        <w:rPr>
          <w:rFonts w:ascii="Times New Roman" w:hAnsi="Times New Roman"/>
          <w:b/>
          <w:sz w:val="28"/>
          <w:lang w:eastAsia="ru-RU"/>
        </w:rPr>
        <w:t xml:space="preserve">Границы таких зон, до момента установления, считаются планируемыми (предупредительными) и помечаются соответствующими условными обозначениями. 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3"/>
        <w:gridCol w:w="3013"/>
        <w:gridCol w:w="2321"/>
        <w:gridCol w:w="2941"/>
      </w:tblGrid>
      <w:tr w:rsidR="003D0D4F" w:rsidRPr="00A505F1" w:rsidTr="0095540F">
        <w:trPr>
          <w:cantSplit/>
          <w:trHeight w:val="645"/>
        </w:trPr>
        <w:tc>
          <w:tcPr>
            <w:tcW w:w="993" w:type="dxa"/>
            <w:noWrap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Код объекта</w:t>
            </w:r>
          </w:p>
        </w:tc>
        <w:tc>
          <w:tcPr>
            <w:tcW w:w="3827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охранной зоны</w:t>
            </w:r>
          </w:p>
        </w:tc>
        <w:tc>
          <w:tcPr>
            <w:tcW w:w="2268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Существующие (установленные, утвержденные)</w:t>
            </w:r>
          </w:p>
        </w:tc>
        <w:tc>
          <w:tcPr>
            <w:tcW w:w="2410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(предупредительные)</w:t>
            </w:r>
          </w:p>
        </w:tc>
      </w:tr>
      <w:tr w:rsidR="003D0D4F" w:rsidRPr="00A505F1" w:rsidTr="0095540F">
        <w:trPr>
          <w:cantSplit/>
          <w:trHeight w:val="645"/>
        </w:trPr>
        <w:tc>
          <w:tcPr>
            <w:tcW w:w="993" w:type="dxa"/>
            <w:noWrap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1404</w:t>
            </w:r>
          </w:p>
        </w:tc>
        <w:tc>
          <w:tcPr>
            <w:tcW w:w="3827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Границы зон охраны объектов культурного наследия </w:t>
            </w:r>
          </w:p>
        </w:tc>
        <w:tc>
          <w:tcPr>
            <w:tcW w:w="2268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0772F29" wp14:editId="6758FD93">
                  <wp:extent cx="956945" cy="4781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C04EDC2" wp14:editId="442200E5">
                  <wp:extent cx="935355" cy="4679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В связи с тем, что  в </w:t>
      </w:r>
      <w:r w:rsidRPr="00A505F1">
        <w:rPr>
          <w:rFonts w:ascii="Times New Roman" w:hAnsi="Times New Roman"/>
          <w:b/>
          <w:sz w:val="28"/>
        </w:rPr>
        <w:t xml:space="preserve">Администрации муниципального образования 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  <w:lang w:eastAsia="ru-RU"/>
        </w:rPr>
        <w:t>поселения</w:t>
      </w:r>
      <w:r w:rsidRPr="00A505F1">
        <w:rPr>
          <w:rFonts w:ascii="Times New Roman" w:hAnsi="Times New Roman"/>
          <w:sz w:val="28"/>
        </w:rPr>
        <w:t xml:space="preserve">   </w:t>
      </w:r>
      <w:r w:rsidRPr="00A505F1">
        <w:rPr>
          <w:rFonts w:ascii="Times New Roman" w:hAnsi="Times New Roman"/>
          <w:b/>
          <w:sz w:val="28"/>
        </w:rPr>
        <w:t>отсутствуют копии</w:t>
      </w:r>
      <w:r w:rsidRPr="00A505F1">
        <w:rPr>
          <w:rFonts w:ascii="Times New Roman" w:hAnsi="Times New Roman"/>
          <w:b/>
          <w:sz w:val="28"/>
          <w:lang w:eastAsia="ru-RU"/>
        </w:rPr>
        <w:t xml:space="preserve"> </w:t>
      </w:r>
      <w:r w:rsidRPr="00A505F1">
        <w:rPr>
          <w:rFonts w:ascii="Times New Roman" w:hAnsi="Times New Roman"/>
          <w:b/>
          <w:sz w:val="28"/>
        </w:rPr>
        <w:t>решений об установлении зон охраны объекта культурного наследия</w:t>
      </w:r>
      <w:r w:rsidRPr="00A505F1">
        <w:rPr>
          <w:rFonts w:ascii="Times New Roman" w:hAnsi="Times New Roman"/>
          <w:sz w:val="28"/>
        </w:rPr>
        <w:t xml:space="preserve"> на объекты, расположенные на территории поселения (по требованию пункта 19 Постановления Правительства РФ от 26 апреля 2008 г. N 315),</w:t>
      </w:r>
      <w:r w:rsidRPr="00A505F1">
        <w:rPr>
          <w:rFonts w:ascii="Times New Roman" w:hAnsi="Times New Roman"/>
          <w:b/>
          <w:sz w:val="28"/>
        </w:rPr>
        <w:t xml:space="preserve"> </w:t>
      </w:r>
      <w:r w:rsidRPr="00A505F1">
        <w:rPr>
          <w:rFonts w:ascii="Times New Roman" w:hAnsi="Times New Roman"/>
          <w:sz w:val="28"/>
        </w:rPr>
        <w:t xml:space="preserve">на </w:t>
      </w:r>
      <w:r w:rsidRPr="00A505F1">
        <w:rPr>
          <w:rFonts w:ascii="Times New Roman" w:hAnsi="Times New Roman"/>
          <w:b/>
          <w:sz w:val="28"/>
        </w:rPr>
        <w:t>Карте №2/ГП/МО «Зоны с особыми условиями использования территорий (пункт 7 части 8 статьи 23 Градостроительного кодекса Российской Федерации)» отображены только</w:t>
      </w:r>
      <w:r w:rsidRPr="00A505F1">
        <w:rPr>
          <w:rFonts w:ascii="Times New Roman" w:hAnsi="Times New Roman"/>
          <w:b/>
          <w:sz w:val="28"/>
          <w:lang w:eastAsia="ru-RU"/>
        </w:rPr>
        <w:t xml:space="preserve"> планируемые (предупредительные) </w:t>
      </w:r>
      <w:r w:rsidRPr="00A505F1">
        <w:rPr>
          <w:rFonts w:ascii="Times New Roman" w:hAnsi="Times New Roman"/>
          <w:b/>
          <w:sz w:val="28"/>
        </w:rPr>
        <w:t>границы зон охраны объектов культурного наследия.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lang w:eastAsia="ru-RU"/>
        </w:rPr>
      </w:pPr>
      <w:r w:rsidRPr="00A505F1">
        <w:rPr>
          <w:rFonts w:ascii="Times New Roman" w:hAnsi="Times New Roman"/>
          <w:sz w:val="28"/>
          <w:lang w:eastAsia="ru-RU"/>
        </w:rPr>
        <w:t>Границы таких зон не оказывают влияние на градостроительные регламенты соответствующего земельного участка и/или объекта капитального строительства</w:t>
      </w:r>
      <w:r w:rsidRPr="00A505F1">
        <w:rPr>
          <w:rFonts w:ascii="Times New Roman" w:hAnsi="Times New Roman"/>
          <w:b/>
          <w:sz w:val="28"/>
          <w:lang w:eastAsia="ru-RU"/>
        </w:rPr>
        <w:t>, до момента их утверждения и установления в законном порядке.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pStyle w:val="3"/>
      </w:pPr>
      <w:bookmarkStart w:id="19" w:name="_Toc374193890"/>
      <w:bookmarkStart w:id="20" w:name="_Toc381049727"/>
      <w:r w:rsidRPr="00A505F1">
        <w:t>Обоснование установления санитарно-защитных зон</w:t>
      </w:r>
      <w:bookmarkEnd w:id="19"/>
      <w:bookmarkEnd w:id="20"/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Санитарно-защитная зона (далее – СЗЗ) - это зона с особым градостроительным статусом, отделяющая предприятие от зоны жилой застройки, мест рекреации и массового отдыха населения, объектов здравоохранения (за исключением ведомственных поликлиник без стационаров), объектов физкультурно-оздоровительного назначения (за исключением спортивно-зрелищных), детских дошкольных и школьных учреждений и других объектов или их отдельных участков с повышенными требованиями к качеству окружающей среды.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 территории СЗЗ действует режим особого регулирования градостроительной деятельности, обусловленный запретом размещения отдельных категорий объектов (Градостроительный кодекс РФ, </w:t>
      </w:r>
      <w:proofErr w:type="spellStart"/>
      <w:r w:rsidRPr="00A505F1">
        <w:rPr>
          <w:rFonts w:ascii="Times New Roman" w:hAnsi="Times New Roman"/>
          <w:sz w:val="28"/>
        </w:rPr>
        <w:t>пп</w:t>
      </w:r>
      <w:proofErr w:type="spellEnd"/>
      <w:r w:rsidRPr="00A505F1">
        <w:rPr>
          <w:rFonts w:ascii="Times New Roman" w:hAnsi="Times New Roman"/>
          <w:sz w:val="28"/>
        </w:rPr>
        <w:t>. 2.24-2.27 СанПиН 2.2.1/2.1.1.1031-01).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lastRenderedPageBreak/>
        <w:t>Обязанность по установлению  санитарно-защитных зон закреплена за индивидуальными предпринимателями и юридическими лицами,</w:t>
      </w:r>
      <w:r w:rsidRPr="00A505F1">
        <w:rPr>
          <w:rFonts w:ascii="Times New Roman" w:hAnsi="Times New Roman"/>
          <w:sz w:val="28"/>
        </w:rPr>
        <w:t xml:space="preserve"> в чьем ведении находятся объекты и производства, являющиеся источниками воздействия на среду обитания и здоровье человека  (статья 11 Федерального закона №52-ФЗ от 30.03.1999 «О санитарно-эпидемиологическом благополучии населения»; пункты 1.2, 1.5, 2.1 СанПиН 2.2.1/2.1.1.1200-03 «Санитарно-защитные зоны и санитарная классификация предприятий, сооружений и иных объектов. Новая редакция. (с изменениями №1,2 СанПиН 2.2.1/2555-09, с изменениями №3 СанПиН 2.2.1/2.1.1.2739-10); пункты 3.1.6, 3.1.7 СанПиН 2.1.6.1032-01 «Гигиенические требования к обеспечению качества атмосферного воздуха населенных пунктов»; статья 34,</w:t>
      </w:r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 </w:t>
      </w:r>
      <w:r w:rsidRPr="00A505F1">
        <w:rPr>
          <w:rFonts w:ascii="Times New Roman" w:hAnsi="Times New Roman"/>
          <w:sz w:val="28"/>
        </w:rPr>
        <w:t>пункт 3 статьи 44 Федерального закона "Об охране окружающей среды").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Отсутствие санитарно-защитной зоны влечет привлечение к административной ответственности по статье 6.3 КоАП РФ.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«Статья 6.3. Нарушение законодательства в области обеспечения санитарно-эпидемиологического благополучия населения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Нарушение законодательства в области обеспечения санитарно-эпидемиологического благополучия населения, выразившееся в нарушении действующих санитарных правил и гигиенических нормативов, невыполнении санитарно-гигиенических и противоэпидемических мероприятий, -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влечет предупреждение или наложение административного штрафа на граждан в размере от ста до пятисот рублей; на должностных лиц - от пятисот до одной тысячи рублей; на лиц, осуществляющих предпринимательскую деятельность без образования юридического лица, - от пятисот до одной тысячи рублей или административное приостановление деятельности на срок до девяноста суток</w:t>
      </w:r>
      <w:r w:rsidRPr="00A505F1">
        <w:rPr>
          <w:rFonts w:ascii="Times New Roman" w:hAnsi="Times New Roman"/>
          <w:b/>
          <w:sz w:val="28"/>
        </w:rPr>
        <w:t>; на юридических лиц - от десяти тысяч до двадцати тысяч рублей или административное приостановление деятельности на срок до девяноста суток.</w:t>
      </w:r>
      <w:r w:rsidRPr="00A505F1">
        <w:rPr>
          <w:rFonts w:ascii="Times New Roman" w:hAnsi="Times New Roman"/>
          <w:sz w:val="28"/>
        </w:rPr>
        <w:t>»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Информация по размерам санитарно-защитных зон, отображенных </w:t>
      </w:r>
      <w:r w:rsidRPr="00A505F1">
        <w:rPr>
          <w:rFonts w:ascii="Times New Roman" w:hAnsi="Times New Roman"/>
          <w:b/>
          <w:sz w:val="28"/>
        </w:rPr>
        <w:t>в проекте Генерального плана</w:t>
      </w:r>
      <w:r w:rsidRPr="00A505F1">
        <w:rPr>
          <w:rFonts w:ascii="Times New Roman" w:hAnsi="Times New Roman"/>
          <w:sz w:val="28"/>
        </w:rPr>
        <w:t xml:space="preserve">, </w:t>
      </w:r>
      <w:r w:rsidR="00E01F07" w:rsidRPr="00A505F1">
        <w:rPr>
          <w:rFonts w:ascii="Times New Roman" w:hAnsi="Times New Roman"/>
          <w:sz w:val="28"/>
        </w:rPr>
        <w:t xml:space="preserve">представлена из графических материалов </w:t>
      </w:r>
      <w:r w:rsidR="00E01F07" w:rsidRPr="00A505F1">
        <w:rPr>
          <w:rFonts w:ascii="Times New Roman" w:hAnsi="Times New Roman"/>
          <w:b/>
          <w:sz w:val="28"/>
        </w:rPr>
        <w:t>Схемы территориального планирования Ломоносовского района</w:t>
      </w:r>
      <w:r w:rsidRPr="00A505F1">
        <w:rPr>
          <w:rFonts w:ascii="Times New Roman" w:hAnsi="Times New Roman"/>
          <w:b/>
          <w:sz w:val="28"/>
        </w:rPr>
        <w:t>, при этом данная информация требуют дальнейшей проработки и уточнения в последующих редакциях.</w:t>
      </w:r>
    </w:p>
    <w:p w:rsidR="007C591E" w:rsidRDefault="007C591E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проекте Генерального плана отображены следующие Санитарно-защитные зоны</w:t>
      </w:r>
      <w:r w:rsidR="005A76CB">
        <w:rPr>
          <w:rFonts w:ascii="Times New Roman" w:hAnsi="Times New Roman"/>
          <w:sz w:val="28"/>
        </w:rPr>
        <w:t>:</w:t>
      </w:r>
    </w:p>
    <w:p w:rsidR="005A76CB" w:rsidRDefault="005A76CB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ab"/>
        <w:tblW w:w="9677" w:type="dxa"/>
        <w:tblLook w:val="04A0" w:firstRow="1" w:lastRow="0" w:firstColumn="1" w:lastColumn="0" w:noHBand="0" w:noVBand="1"/>
      </w:tblPr>
      <w:tblGrid>
        <w:gridCol w:w="617"/>
        <w:gridCol w:w="3000"/>
        <w:gridCol w:w="2800"/>
        <w:gridCol w:w="1200"/>
        <w:gridCol w:w="2060"/>
      </w:tblGrid>
      <w:tr w:rsidR="007B2842" w:rsidRPr="005A76CB" w:rsidTr="007B2842">
        <w:tc>
          <w:tcPr>
            <w:tcW w:w="617" w:type="dxa"/>
            <w:vAlign w:val="center"/>
          </w:tcPr>
          <w:p w:rsidR="005A76CB" w:rsidRPr="005A76CB" w:rsidRDefault="005A76CB" w:rsidP="007B2842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A76CB">
              <w:rPr>
                <w:rFonts w:ascii="Times New Roman" w:hAnsi="Times New Roman"/>
                <w:b/>
                <w:sz w:val="28"/>
              </w:rPr>
              <w:t xml:space="preserve">№ </w:t>
            </w:r>
            <w:proofErr w:type="gramStart"/>
            <w:r w:rsidRPr="005A76CB">
              <w:rPr>
                <w:rFonts w:ascii="Times New Roman" w:hAnsi="Times New Roman"/>
                <w:b/>
                <w:sz w:val="28"/>
              </w:rPr>
              <w:t>п</w:t>
            </w:r>
            <w:proofErr w:type="gramEnd"/>
            <w:r w:rsidRPr="005A76CB">
              <w:rPr>
                <w:rFonts w:ascii="Times New Roman" w:hAnsi="Times New Roman"/>
                <w:b/>
                <w:sz w:val="28"/>
              </w:rPr>
              <w:t>/п</w:t>
            </w:r>
          </w:p>
        </w:tc>
        <w:tc>
          <w:tcPr>
            <w:tcW w:w="2994" w:type="dxa"/>
            <w:vAlign w:val="center"/>
          </w:tcPr>
          <w:p w:rsidR="005A76CB" w:rsidRPr="005A76CB" w:rsidRDefault="005A76CB" w:rsidP="005A76C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A76CB">
              <w:rPr>
                <w:rFonts w:ascii="Times New Roman" w:hAnsi="Times New Roman"/>
                <w:b/>
                <w:sz w:val="28"/>
              </w:rPr>
              <w:t>Наименование СЗЗ</w:t>
            </w:r>
          </w:p>
        </w:tc>
        <w:tc>
          <w:tcPr>
            <w:tcW w:w="2795" w:type="dxa"/>
            <w:vAlign w:val="center"/>
          </w:tcPr>
          <w:p w:rsidR="005A76CB" w:rsidRPr="005A76CB" w:rsidRDefault="005A76CB" w:rsidP="005A76C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A76CB">
              <w:rPr>
                <w:rFonts w:ascii="Times New Roman" w:hAnsi="Times New Roman"/>
                <w:b/>
                <w:sz w:val="28"/>
              </w:rPr>
              <w:t>Месторасположение СЗЗ</w:t>
            </w:r>
          </w:p>
        </w:tc>
        <w:tc>
          <w:tcPr>
            <w:tcW w:w="1215" w:type="dxa"/>
            <w:vAlign w:val="center"/>
          </w:tcPr>
          <w:p w:rsidR="005A76CB" w:rsidRPr="005A76CB" w:rsidRDefault="005A76CB" w:rsidP="005A76C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A76CB">
              <w:rPr>
                <w:rFonts w:ascii="Times New Roman" w:hAnsi="Times New Roman"/>
                <w:b/>
                <w:sz w:val="28"/>
              </w:rPr>
              <w:t>Размер СЗЗ, м</w:t>
            </w:r>
          </w:p>
        </w:tc>
        <w:tc>
          <w:tcPr>
            <w:tcW w:w="2056" w:type="dxa"/>
            <w:vAlign w:val="center"/>
          </w:tcPr>
          <w:p w:rsidR="005A76CB" w:rsidRPr="005A76CB" w:rsidRDefault="005A76CB" w:rsidP="005A76C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A76CB">
              <w:rPr>
                <w:rFonts w:ascii="Times New Roman" w:hAnsi="Times New Roman"/>
                <w:b/>
                <w:sz w:val="28"/>
              </w:rPr>
              <w:t>Основание</w:t>
            </w:r>
          </w:p>
        </w:tc>
      </w:tr>
      <w:tr w:rsidR="005A76CB" w:rsidTr="007B2842">
        <w:tc>
          <w:tcPr>
            <w:tcW w:w="617" w:type="dxa"/>
            <w:vAlign w:val="center"/>
          </w:tcPr>
          <w:p w:rsidR="005A76CB" w:rsidRPr="005A76CB" w:rsidRDefault="005A76CB" w:rsidP="007B2842">
            <w:pPr>
              <w:pStyle w:val="af6"/>
              <w:numPr>
                <w:ilvl w:val="0"/>
                <w:numId w:val="41"/>
              </w:num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994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Санитарно-защитная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зона сельского кладбища</w:t>
            </w:r>
          </w:p>
        </w:tc>
        <w:tc>
          <w:tcPr>
            <w:tcW w:w="2795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д. Верхние </w:t>
            </w:r>
            <w:proofErr w:type="spellStart"/>
            <w:r>
              <w:rPr>
                <w:rFonts w:ascii="Times New Roman" w:hAnsi="Times New Roman"/>
                <w:sz w:val="28"/>
              </w:rPr>
              <w:t>Рудицы</w:t>
            </w:r>
            <w:proofErr w:type="spellEnd"/>
          </w:p>
        </w:tc>
        <w:tc>
          <w:tcPr>
            <w:tcW w:w="1215" w:type="dxa"/>
            <w:vAlign w:val="center"/>
          </w:tcPr>
          <w:p w:rsidR="005A76CB" w:rsidRDefault="005A76CB" w:rsidP="005A76C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2056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5A76CB">
              <w:rPr>
                <w:rFonts w:ascii="Times New Roman" w:hAnsi="Times New Roman"/>
                <w:sz w:val="28"/>
              </w:rPr>
              <w:t>СанПнН</w:t>
            </w:r>
            <w:proofErr w:type="spellEnd"/>
            <w:r w:rsidRPr="005A76CB">
              <w:rPr>
                <w:rFonts w:ascii="Times New Roman" w:hAnsi="Times New Roman"/>
                <w:sz w:val="28"/>
              </w:rPr>
              <w:t xml:space="preserve"> 2.2.12.1.1.1200-03</w:t>
            </w:r>
          </w:p>
        </w:tc>
      </w:tr>
      <w:tr w:rsidR="005A76CB" w:rsidTr="007B2842">
        <w:tc>
          <w:tcPr>
            <w:tcW w:w="617" w:type="dxa"/>
            <w:vAlign w:val="center"/>
          </w:tcPr>
          <w:p w:rsidR="005A76CB" w:rsidRPr="005A76CB" w:rsidRDefault="005A76CB" w:rsidP="007B2842">
            <w:pPr>
              <w:pStyle w:val="af6"/>
              <w:numPr>
                <w:ilvl w:val="0"/>
                <w:numId w:val="41"/>
              </w:num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994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Санитарно-защитная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lastRenderedPageBreak/>
              <w:t>зона сельского кладбища</w:t>
            </w:r>
          </w:p>
        </w:tc>
        <w:tc>
          <w:tcPr>
            <w:tcW w:w="2795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 xml:space="preserve">д. Старые </w:t>
            </w:r>
            <w:proofErr w:type="spellStart"/>
            <w:r>
              <w:rPr>
                <w:rFonts w:ascii="Times New Roman" w:hAnsi="Times New Roman"/>
                <w:sz w:val="28"/>
              </w:rPr>
              <w:t>Медуши</w:t>
            </w:r>
            <w:proofErr w:type="spellEnd"/>
          </w:p>
        </w:tc>
        <w:tc>
          <w:tcPr>
            <w:tcW w:w="1215" w:type="dxa"/>
            <w:vAlign w:val="center"/>
          </w:tcPr>
          <w:p w:rsidR="005A76CB" w:rsidRDefault="005A76CB" w:rsidP="005A76C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2056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5A76CB">
              <w:rPr>
                <w:rFonts w:ascii="Times New Roman" w:hAnsi="Times New Roman"/>
                <w:sz w:val="28"/>
              </w:rPr>
              <w:t>СанПнН</w:t>
            </w:r>
            <w:proofErr w:type="spellEnd"/>
            <w:r w:rsidRPr="005A76CB">
              <w:rPr>
                <w:rFonts w:ascii="Times New Roman" w:hAnsi="Times New Roman"/>
                <w:sz w:val="28"/>
              </w:rPr>
              <w:t xml:space="preserve"> </w:t>
            </w:r>
            <w:r w:rsidRPr="005A76CB">
              <w:rPr>
                <w:rFonts w:ascii="Times New Roman" w:hAnsi="Times New Roman"/>
                <w:sz w:val="28"/>
              </w:rPr>
              <w:lastRenderedPageBreak/>
              <w:t>2.2.12.1.1.1200-03</w:t>
            </w:r>
          </w:p>
        </w:tc>
      </w:tr>
      <w:tr w:rsidR="005A76CB" w:rsidTr="007B2842">
        <w:tc>
          <w:tcPr>
            <w:tcW w:w="617" w:type="dxa"/>
            <w:vAlign w:val="center"/>
          </w:tcPr>
          <w:p w:rsidR="005A76CB" w:rsidRPr="005A76CB" w:rsidRDefault="005A76CB" w:rsidP="007B2842">
            <w:pPr>
              <w:pStyle w:val="af6"/>
              <w:numPr>
                <w:ilvl w:val="0"/>
                <w:numId w:val="41"/>
              </w:num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994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Санитарно-защитная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зона сельскохозяйственного предприятия</w:t>
            </w:r>
          </w:p>
        </w:tc>
        <w:tc>
          <w:tcPr>
            <w:tcW w:w="2795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вблизи д. Глобицы</w:t>
            </w:r>
          </w:p>
        </w:tc>
        <w:tc>
          <w:tcPr>
            <w:tcW w:w="1215" w:type="dxa"/>
            <w:vAlign w:val="center"/>
          </w:tcPr>
          <w:p w:rsidR="005A76CB" w:rsidRDefault="005A76CB" w:rsidP="005A76C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2056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5A76CB">
              <w:rPr>
                <w:rFonts w:ascii="Times New Roman" w:hAnsi="Times New Roman"/>
                <w:sz w:val="28"/>
              </w:rPr>
              <w:t>СанПнН</w:t>
            </w:r>
            <w:proofErr w:type="spellEnd"/>
            <w:r w:rsidRPr="005A76CB">
              <w:rPr>
                <w:rFonts w:ascii="Times New Roman" w:hAnsi="Times New Roman"/>
                <w:sz w:val="28"/>
              </w:rPr>
              <w:t xml:space="preserve"> 2.2.12.1.1.1200-03</w:t>
            </w:r>
          </w:p>
        </w:tc>
      </w:tr>
      <w:tr w:rsidR="005A76CB" w:rsidTr="007B2842">
        <w:tc>
          <w:tcPr>
            <w:tcW w:w="617" w:type="dxa"/>
            <w:vAlign w:val="center"/>
          </w:tcPr>
          <w:p w:rsidR="005A76CB" w:rsidRPr="005A76CB" w:rsidRDefault="005A76CB" w:rsidP="007B2842">
            <w:pPr>
              <w:pStyle w:val="af6"/>
              <w:numPr>
                <w:ilvl w:val="0"/>
                <w:numId w:val="41"/>
              </w:num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2994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Санитарно-защитная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зона сельскохозяйственного предприятия</w:t>
            </w:r>
          </w:p>
        </w:tc>
        <w:tc>
          <w:tcPr>
            <w:tcW w:w="2795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вблизи д. Муховицы</w:t>
            </w:r>
          </w:p>
        </w:tc>
        <w:tc>
          <w:tcPr>
            <w:tcW w:w="1215" w:type="dxa"/>
            <w:vAlign w:val="center"/>
          </w:tcPr>
          <w:p w:rsidR="005A76CB" w:rsidRDefault="005A76CB" w:rsidP="005A76CB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300</w:t>
            </w:r>
          </w:p>
        </w:tc>
        <w:tc>
          <w:tcPr>
            <w:tcW w:w="2056" w:type="dxa"/>
          </w:tcPr>
          <w:p w:rsidR="005A76CB" w:rsidRDefault="005A76CB" w:rsidP="003D0D4F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5A76CB">
              <w:rPr>
                <w:rFonts w:ascii="Times New Roman" w:hAnsi="Times New Roman"/>
                <w:sz w:val="28"/>
              </w:rPr>
              <w:t>СанПнН</w:t>
            </w:r>
            <w:proofErr w:type="spellEnd"/>
            <w:r w:rsidRPr="005A76CB">
              <w:rPr>
                <w:rFonts w:ascii="Times New Roman" w:hAnsi="Times New Roman"/>
                <w:sz w:val="28"/>
              </w:rPr>
              <w:t xml:space="preserve"> 2.2.12.1.1.1200-03</w:t>
            </w:r>
          </w:p>
        </w:tc>
      </w:tr>
    </w:tbl>
    <w:p w:rsidR="005A76CB" w:rsidRDefault="005A76CB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7C591E" w:rsidRDefault="007C591E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Правовые условия для инициатив правообладателей соответствующих объектов недвижимости по уменьшению площади территорий в границах санитарно-защитных зон предусмотрены законодательством Российской Федерации и определяются следующими положениями, которые распространяются на территории с изменяемым функциональным наз</w:t>
      </w:r>
      <w:r w:rsidR="00E01F07" w:rsidRPr="00A505F1">
        <w:rPr>
          <w:rFonts w:ascii="Times New Roman" w:hAnsi="Times New Roman"/>
          <w:sz w:val="28"/>
        </w:rPr>
        <w:t>начением</w:t>
      </w:r>
      <w:r w:rsidRPr="00A505F1">
        <w:rPr>
          <w:rFonts w:ascii="Times New Roman" w:hAnsi="Times New Roman"/>
          <w:sz w:val="28"/>
        </w:rPr>
        <w:t xml:space="preserve"> — территории, определенные в настоящих материалах по обоснованию: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а) к правообладателям соответствующих объектов применяются нормы статьи 57 Земельного кодекса Российской Федерации о возмещении убытков, возникновение которых связано с наличием санитарно-защитных зон; 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б) с учетом Генерального плана планируется подготовка предложений о внесении изменений в ПЗЗ в отношении градостроительных регламентов с учетом пункта 4 статьи 85 Земельного кодекса Российской Федерации и частей 8, 9 статьи 36 Градостроительного кодекса Российской Федерации (применение норм об использовании объектов недвижимости, не соответствующих градостроительным регламентам).</w:t>
      </w:r>
    </w:p>
    <w:p w:rsidR="003D0D4F" w:rsidRPr="00A505F1" w:rsidRDefault="003D0D4F" w:rsidP="003D0D4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>Санитарно-защитные зоны, как зоны с особыми условиями использования территорий</w:t>
      </w:r>
      <w:r w:rsidRPr="00A505F1">
        <w:rPr>
          <w:rFonts w:ascii="Times New Roman" w:hAnsi="Times New Roman"/>
          <w:b/>
          <w:sz w:val="28"/>
        </w:rPr>
        <w:t xml:space="preserve"> </w:t>
      </w:r>
      <w:r w:rsidRPr="00A505F1">
        <w:rPr>
          <w:rFonts w:ascii="Times New Roman" w:hAnsi="Times New Roman"/>
          <w:sz w:val="28"/>
        </w:rPr>
        <w:t>отображены</w:t>
      </w:r>
      <w:r w:rsidRPr="00A505F1">
        <w:rPr>
          <w:rFonts w:ascii="Times New Roman" w:hAnsi="Times New Roman"/>
          <w:b/>
          <w:sz w:val="28"/>
        </w:rPr>
        <w:t xml:space="preserve"> на Карте №2/ГП/МО «Зоны с особыми условиями использования территорий (пункт 7 части 8 статьи 23 Градостроительного кодекса Российской Федерации)».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pStyle w:val="3"/>
      </w:pPr>
      <w:bookmarkStart w:id="21" w:name="_Toc374193891"/>
      <w:bookmarkStart w:id="22" w:name="_Toc381049728"/>
      <w:r w:rsidRPr="00A505F1">
        <w:t>Обоснование зон затопления, подтопления</w:t>
      </w:r>
      <w:bookmarkEnd w:id="21"/>
      <w:bookmarkEnd w:id="22"/>
      <w:r w:rsidRPr="00A505F1">
        <w:t xml:space="preserve"> 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Федеральным законом от 21.10.2013 N 282-ФЗ в Водный кодекс Российской Федерации введена статья 67.1, </w:t>
      </w:r>
      <w:r w:rsidRPr="00A505F1">
        <w:rPr>
          <w:rFonts w:ascii="Times New Roman" w:hAnsi="Times New Roman"/>
          <w:b/>
          <w:sz w:val="28"/>
        </w:rPr>
        <w:t>в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части 4</w:t>
      </w:r>
      <w:r w:rsidRPr="00A505F1">
        <w:rPr>
          <w:rFonts w:ascii="Times New Roman" w:hAnsi="Times New Roman"/>
          <w:sz w:val="28"/>
        </w:rPr>
        <w:t xml:space="preserve"> которой установлено, что </w:t>
      </w:r>
      <w:r w:rsidRPr="00A505F1">
        <w:rPr>
          <w:rFonts w:ascii="Times New Roman" w:hAnsi="Times New Roman"/>
          <w:b/>
          <w:sz w:val="28"/>
        </w:rPr>
        <w:t>границы зон затопления, подтопления определяются уполномоченным Правительством Российской Федерации федеральным органом исполнительной власти</w:t>
      </w:r>
      <w:r w:rsidRPr="00A505F1">
        <w:rPr>
          <w:rFonts w:ascii="Times New Roman" w:hAnsi="Times New Roman"/>
          <w:sz w:val="28"/>
        </w:rPr>
        <w:t xml:space="preserve"> с участием заинтересованных органов исполнительной власти субъектов Российской Федерации и органов местного самоуправления </w:t>
      </w:r>
      <w:r w:rsidRPr="00A505F1">
        <w:rPr>
          <w:rFonts w:ascii="Times New Roman" w:hAnsi="Times New Roman"/>
          <w:b/>
          <w:sz w:val="28"/>
        </w:rPr>
        <w:t>в порядке, установленном Правительством Российской Федерации.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lastRenderedPageBreak/>
        <w:t>В этой же статье установлено, что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запрещаются (часть 2 статья 67.1 Водного кодекса).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границах зон затопления, подтопления запрещаются (часть 3 статья 67.1 Водного кодекса):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1) использование сточных вод в целях регулирования плодородия почв;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3) осуществление авиационных мер по борьбе с вредными организмами.</w:t>
      </w:r>
    </w:p>
    <w:p w:rsidR="003D0D4F" w:rsidRPr="00A505F1" w:rsidRDefault="003D0D4F" w:rsidP="003D0D4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ab/>
        <w:t xml:space="preserve">На период разработки </w:t>
      </w:r>
      <w:r w:rsidRPr="00A505F1">
        <w:rPr>
          <w:rFonts w:ascii="Times New Roman" w:hAnsi="Times New Roman"/>
          <w:b/>
          <w:sz w:val="28"/>
        </w:rPr>
        <w:t>проекта Генерального плана Правительством Российской Федерации порядок определения границ зон затопления, подтопления  - не установлен</w:t>
      </w:r>
      <w:r w:rsidRPr="00A505F1">
        <w:rPr>
          <w:rFonts w:ascii="Times New Roman" w:hAnsi="Times New Roman"/>
          <w:sz w:val="28"/>
        </w:rPr>
        <w:t xml:space="preserve">,  уполномоченный </w:t>
      </w:r>
      <w:r w:rsidRPr="00A505F1">
        <w:rPr>
          <w:rFonts w:ascii="Times New Roman" w:hAnsi="Times New Roman"/>
          <w:b/>
          <w:sz w:val="28"/>
        </w:rPr>
        <w:t>федеральный орган исполнительной власти</w:t>
      </w:r>
      <w:r w:rsidRPr="00A505F1">
        <w:rPr>
          <w:rFonts w:ascii="Times New Roman" w:hAnsi="Times New Roman"/>
          <w:sz w:val="28"/>
        </w:rPr>
        <w:t xml:space="preserve"> – </w:t>
      </w:r>
      <w:r w:rsidRPr="00A505F1">
        <w:rPr>
          <w:rFonts w:ascii="Times New Roman" w:hAnsi="Times New Roman"/>
          <w:b/>
          <w:sz w:val="28"/>
        </w:rPr>
        <w:t>не определен</w:t>
      </w:r>
      <w:r w:rsidRPr="00A505F1">
        <w:rPr>
          <w:rFonts w:ascii="Times New Roman" w:hAnsi="Times New Roman"/>
          <w:sz w:val="28"/>
        </w:rPr>
        <w:t xml:space="preserve">. 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 основании выше изложенного приходим к выводу, что обосновать и определить </w:t>
      </w:r>
      <w:r w:rsidRPr="00A505F1">
        <w:rPr>
          <w:rFonts w:ascii="Times New Roman" w:hAnsi="Times New Roman"/>
          <w:b/>
          <w:sz w:val="28"/>
        </w:rPr>
        <w:t>границы зон затопления, подтопления, согласно действующему законодательству, не представляется возможным.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До определения </w:t>
      </w:r>
      <w:r w:rsidRPr="00A505F1">
        <w:rPr>
          <w:rFonts w:ascii="Times New Roman" w:hAnsi="Times New Roman"/>
          <w:b/>
          <w:sz w:val="28"/>
        </w:rPr>
        <w:t xml:space="preserve">границ зон </w:t>
      </w:r>
      <w:r w:rsidRPr="00A505F1">
        <w:rPr>
          <w:rFonts w:ascii="Times New Roman" w:hAnsi="Times New Roman"/>
          <w:sz w:val="28"/>
        </w:rPr>
        <w:t xml:space="preserve">в установленном порядке, с соблюдением требований законодательства, </w:t>
      </w:r>
      <w:r w:rsidRPr="00A505F1">
        <w:rPr>
          <w:rFonts w:ascii="Times New Roman" w:hAnsi="Times New Roman"/>
          <w:b/>
          <w:sz w:val="28"/>
        </w:rPr>
        <w:t xml:space="preserve">как предупредительная мера, </w:t>
      </w:r>
      <w:r w:rsidRPr="00A505F1">
        <w:rPr>
          <w:rFonts w:ascii="Times New Roman" w:hAnsi="Times New Roman"/>
          <w:sz w:val="28"/>
        </w:rPr>
        <w:t xml:space="preserve">в целях предотвращения негативного воздействия вод (затопления, подтопления, разрушения берегов водных объектов, заболачивания) и ликвидации его последствий, </w:t>
      </w:r>
      <w:r w:rsidRPr="00A505F1">
        <w:rPr>
          <w:rFonts w:ascii="Times New Roman" w:hAnsi="Times New Roman"/>
          <w:b/>
          <w:sz w:val="28"/>
        </w:rPr>
        <w:t>в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проекте Генерального плана</w:t>
      </w:r>
      <w:r w:rsidRPr="00A505F1">
        <w:rPr>
          <w:rFonts w:ascii="Times New Roman" w:hAnsi="Times New Roman"/>
          <w:sz w:val="28"/>
        </w:rPr>
        <w:t xml:space="preserve">, отображены </w:t>
      </w:r>
      <w:r w:rsidRPr="00A505F1">
        <w:rPr>
          <w:rFonts w:ascii="Times New Roman" w:hAnsi="Times New Roman"/>
          <w:b/>
          <w:sz w:val="28"/>
        </w:rPr>
        <w:t>предупредительные зоны затопления, подтопления</w:t>
      </w:r>
      <w:r w:rsidRPr="00A505F1">
        <w:rPr>
          <w:rFonts w:ascii="Times New Roman" w:hAnsi="Times New Roman"/>
          <w:sz w:val="28"/>
        </w:rPr>
        <w:t>, границы которых установлены по информации, полученной от Администрации поселения.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5F1">
        <w:rPr>
          <w:rFonts w:ascii="Times New Roman" w:hAnsi="Times New Roman"/>
          <w:b/>
          <w:sz w:val="28"/>
        </w:rPr>
        <w:t>По данным Администрации на территории поселения зоны затопления, подтопления – отсутствуют.</w:t>
      </w: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0D4F" w:rsidRPr="00A505F1" w:rsidRDefault="003D0D4F" w:rsidP="003D0D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05F1">
        <w:rPr>
          <w:rFonts w:ascii="Times New Roman" w:hAnsi="Times New Roman"/>
          <w:sz w:val="28"/>
          <w:szCs w:val="28"/>
        </w:rPr>
        <w:t xml:space="preserve">В случае установления зон, условное обозначение на картах Генерального плана: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3"/>
        <w:gridCol w:w="3013"/>
        <w:gridCol w:w="2852"/>
        <w:gridCol w:w="2410"/>
      </w:tblGrid>
      <w:tr w:rsidR="003D0D4F" w:rsidRPr="00A505F1" w:rsidTr="0095540F">
        <w:trPr>
          <w:cantSplit/>
          <w:trHeight w:val="645"/>
        </w:trPr>
        <w:tc>
          <w:tcPr>
            <w:tcW w:w="1223" w:type="dxa"/>
            <w:shd w:val="clear" w:color="auto" w:fill="548DD4" w:themeFill="text2" w:themeFillTint="99"/>
            <w:noWrap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Код объекта</w:t>
            </w:r>
          </w:p>
        </w:tc>
        <w:tc>
          <w:tcPr>
            <w:tcW w:w="3013" w:type="dxa"/>
            <w:shd w:val="clear" w:color="auto" w:fill="548DD4" w:themeFill="text2" w:themeFillTint="99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охранной зоны</w:t>
            </w:r>
          </w:p>
        </w:tc>
        <w:tc>
          <w:tcPr>
            <w:tcW w:w="2852" w:type="dxa"/>
            <w:shd w:val="clear" w:color="auto" w:fill="548DD4" w:themeFill="text2" w:themeFillTint="99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Существующие (установленные, утвержденные)</w:t>
            </w:r>
          </w:p>
        </w:tc>
        <w:tc>
          <w:tcPr>
            <w:tcW w:w="2410" w:type="dxa"/>
            <w:shd w:val="clear" w:color="auto" w:fill="548DD4" w:themeFill="text2" w:themeFillTint="99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(предупредительные)</w:t>
            </w:r>
          </w:p>
        </w:tc>
      </w:tr>
      <w:tr w:rsidR="003D0D4F" w:rsidRPr="00A505F1" w:rsidTr="0095540F">
        <w:trPr>
          <w:cantSplit/>
          <w:trHeight w:val="581"/>
        </w:trPr>
        <w:tc>
          <w:tcPr>
            <w:tcW w:w="1223" w:type="dxa"/>
            <w:noWrap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1411</w:t>
            </w:r>
          </w:p>
        </w:tc>
        <w:tc>
          <w:tcPr>
            <w:tcW w:w="3013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Иные зоны</w:t>
            </w:r>
          </w:p>
        </w:tc>
        <w:tc>
          <w:tcPr>
            <w:tcW w:w="2852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7892DBA" wp14:editId="14AC1EED">
                  <wp:extent cx="956945" cy="4781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vAlign w:val="center"/>
          </w:tcPr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2A2B2238" wp14:editId="53CC9A0E">
                  <wp:extent cx="988695" cy="488950"/>
                  <wp:effectExtent l="0" t="0" r="190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D4F" w:rsidRPr="00A505F1" w:rsidRDefault="003D0D4F" w:rsidP="003D0D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D01B56" w:rsidRPr="00A505F1" w:rsidRDefault="003D0D4F" w:rsidP="003D0D4F">
      <w:pPr>
        <w:pStyle w:val="a3"/>
        <w:ind w:firstLine="851"/>
      </w:pPr>
      <w:r w:rsidRPr="00A505F1">
        <w:t xml:space="preserve">Информация может быть отображена </w:t>
      </w:r>
      <w:r w:rsidRPr="00A505F1">
        <w:rPr>
          <w:b/>
        </w:rPr>
        <w:t>на Карте №2/ГП/МО «Зоны с особыми условиями использования территорий (пункт 7 части 8 статьи 23 Градостроительного кодекса Российской Федерации)».</w:t>
      </w:r>
    </w:p>
    <w:p w:rsidR="000939AF" w:rsidRPr="00A505F1" w:rsidRDefault="000939AF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br w:type="page"/>
      </w:r>
    </w:p>
    <w:p w:rsidR="00D86AD2" w:rsidRPr="00A505F1" w:rsidRDefault="00723358" w:rsidP="00D86AD2">
      <w:pPr>
        <w:pStyle w:val="1"/>
      </w:pPr>
      <w:bookmarkStart w:id="23" w:name="_Toc381049729"/>
      <w:r w:rsidRPr="00A505F1">
        <w:lastRenderedPageBreak/>
        <w:t>Ф</w:t>
      </w:r>
      <w:r w:rsidR="00D86AD2" w:rsidRPr="00A505F1">
        <w:t>ункциональн</w:t>
      </w:r>
      <w:r w:rsidR="005952CE" w:rsidRPr="00A505F1">
        <w:t>ое</w:t>
      </w:r>
      <w:r w:rsidR="00D86AD2" w:rsidRPr="00A505F1">
        <w:t xml:space="preserve"> </w:t>
      </w:r>
      <w:r w:rsidR="005952CE" w:rsidRPr="00A505F1">
        <w:t xml:space="preserve">зонирование </w:t>
      </w:r>
      <w:r w:rsidR="00D86AD2" w:rsidRPr="00A505F1">
        <w:t>территории поселения</w:t>
      </w:r>
      <w:bookmarkEnd w:id="23"/>
    </w:p>
    <w:p w:rsidR="00D01B56" w:rsidRPr="00A505F1" w:rsidRDefault="00D01B56" w:rsidP="003B1F92">
      <w:pPr>
        <w:pStyle w:val="a3"/>
      </w:pPr>
    </w:p>
    <w:p w:rsidR="00036273" w:rsidRPr="00A505F1" w:rsidRDefault="000809E5" w:rsidP="000809E5">
      <w:pPr>
        <w:pStyle w:val="a3"/>
        <w:ind w:firstLine="709"/>
      </w:pPr>
      <w:r w:rsidRPr="00A505F1">
        <w:t xml:space="preserve">В </w:t>
      </w:r>
      <w:r w:rsidR="005952CE" w:rsidRPr="00A505F1">
        <w:rPr>
          <w:b/>
        </w:rPr>
        <w:t>проекте</w:t>
      </w:r>
      <w:r w:rsidR="005952CE" w:rsidRPr="00A505F1">
        <w:t xml:space="preserve"> </w:t>
      </w:r>
      <w:r w:rsidRPr="00A505F1">
        <w:rPr>
          <w:b/>
        </w:rPr>
        <w:t>Генерально</w:t>
      </w:r>
      <w:r w:rsidR="005952CE" w:rsidRPr="00A505F1">
        <w:rPr>
          <w:b/>
        </w:rPr>
        <w:t>го</w:t>
      </w:r>
      <w:r w:rsidRPr="00A505F1">
        <w:rPr>
          <w:b/>
        </w:rPr>
        <w:t xml:space="preserve"> план</w:t>
      </w:r>
      <w:r w:rsidR="005952CE" w:rsidRPr="00A505F1">
        <w:rPr>
          <w:b/>
        </w:rPr>
        <w:t>а</w:t>
      </w:r>
      <w:r w:rsidRPr="00A505F1">
        <w:t xml:space="preserve"> предусматривается установление функциональных зон.</w:t>
      </w:r>
    </w:p>
    <w:p w:rsidR="00036273" w:rsidRPr="00A505F1" w:rsidRDefault="000809E5" w:rsidP="000809E5">
      <w:pPr>
        <w:pStyle w:val="a3"/>
        <w:ind w:firstLine="709"/>
      </w:pPr>
      <w:r w:rsidRPr="00A505F1">
        <w:t>Согласно п</w:t>
      </w:r>
      <w:r w:rsidR="00036273" w:rsidRPr="00A505F1">
        <w:t>ункт</w:t>
      </w:r>
      <w:r w:rsidRPr="00A505F1">
        <w:t>у</w:t>
      </w:r>
      <w:r w:rsidR="00036273" w:rsidRPr="00A505F1">
        <w:t xml:space="preserve"> 5 статья 1 Градостроительного кодекса Российской Федерации</w:t>
      </w:r>
      <w:r w:rsidRPr="00A505F1">
        <w:t>,</w:t>
      </w:r>
      <w:r w:rsidR="00036273" w:rsidRPr="00A505F1">
        <w:t xml:space="preserve"> функциональные зоны</w:t>
      </w:r>
      <w:r w:rsidRPr="00A505F1">
        <w:t xml:space="preserve"> это</w:t>
      </w:r>
      <w:r w:rsidR="00036273" w:rsidRPr="00A505F1">
        <w:t xml:space="preserve"> зоны, для которых документами территориального планирования определены гран</w:t>
      </w:r>
      <w:r w:rsidRPr="00A505F1">
        <w:t>ицы и функциональное назначение.</w:t>
      </w:r>
    </w:p>
    <w:p w:rsidR="00036273" w:rsidRPr="00A505F1" w:rsidRDefault="00036273" w:rsidP="000809E5">
      <w:pPr>
        <w:pStyle w:val="a3"/>
        <w:ind w:firstLine="709"/>
      </w:pPr>
      <w:r w:rsidRPr="00A505F1">
        <w:t xml:space="preserve">Частью 12 статьи 9 Градостроительного кодекса Российской Федерации установлено, что утверждение в документах территориального планирования </w:t>
      </w:r>
      <w:r w:rsidRPr="00A505F1">
        <w:rPr>
          <w:b/>
        </w:rPr>
        <w:t>границ функциональных зон не влечет за собой изменение правового режима земель, находящихся в границах указанных зон.</w:t>
      </w:r>
    </w:p>
    <w:p w:rsidR="00036273" w:rsidRPr="00A505F1" w:rsidRDefault="00036273" w:rsidP="00036273">
      <w:pPr>
        <w:pStyle w:val="a3"/>
        <w:ind w:firstLine="709"/>
      </w:pPr>
      <w:r w:rsidRPr="00A505F1">
        <w:rPr>
          <w:b/>
        </w:rPr>
        <w:t>Параметры функциональных зон, согласно</w:t>
      </w:r>
      <w:r w:rsidRPr="00A505F1">
        <w:t xml:space="preserve"> части 4 статьи 23 Градостроительного кодекса Российской Федерации, </w:t>
      </w:r>
      <w:r w:rsidRPr="00A505F1">
        <w:rPr>
          <w:b/>
        </w:rPr>
        <w:t>включены</w:t>
      </w:r>
      <w:r w:rsidRPr="00A505F1">
        <w:t xml:space="preserve"> в Положение о территориальном планировании, а </w:t>
      </w:r>
      <w:r w:rsidRPr="00A505F1">
        <w:rPr>
          <w:b/>
        </w:rPr>
        <w:t>границы и описание функциональных зон</w:t>
      </w:r>
      <w:r w:rsidRPr="00A505F1">
        <w:t xml:space="preserve"> </w:t>
      </w:r>
      <w:r w:rsidRPr="00A505F1">
        <w:rPr>
          <w:b/>
        </w:rPr>
        <w:t>с указанием планируемых для размещения в них объектов</w:t>
      </w:r>
      <w:r w:rsidRPr="00A505F1">
        <w:t xml:space="preserve"> федерального значения, объектов регионального значения, объектов местного значения, отображаются на </w:t>
      </w:r>
      <w:r w:rsidRPr="00A505F1">
        <w:rPr>
          <w:b/>
        </w:rPr>
        <w:t>картах, указанных</w:t>
      </w:r>
      <w:r w:rsidRPr="00A505F1">
        <w:t xml:space="preserve"> в пунктах 2 - 4 части 3 статьи 23 Градостроительного кодекса Российской Федерации.</w:t>
      </w:r>
    </w:p>
    <w:p w:rsidR="006A4BF3" w:rsidRPr="00A505F1" w:rsidRDefault="000809E5" w:rsidP="000809E5">
      <w:pPr>
        <w:pStyle w:val="a3"/>
        <w:ind w:firstLine="709"/>
      </w:pPr>
      <w:r w:rsidRPr="00A505F1">
        <w:t xml:space="preserve">Наименование, состав функциональных зон и особенности их установления определены в Градостроительном кодексе Российской Федерации, в </w:t>
      </w:r>
      <w:r w:rsidRPr="00A505F1">
        <w:rPr>
          <w:b/>
        </w:rPr>
        <w:t>р</w:t>
      </w:r>
      <w:r w:rsidR="006A4BF3" w:rsidRPr="00A505F1">
        <w:rPr>
          <w:b/>
        </w:rPr>
        <w:t>егиональны</w:t>
      </w:r>
      <w:r w:rsidRPr="00A505F1">
        <w:rPr>
          <w:b/>
        </w:rPr>
        <w:t>х</w:t>
      </w:r>
      <w:r w:rsidR="006A4BF3" w:rsidRPr="00A505F1">
        <w:rPr>
          <w:b/>
        </w:rPr>
        <w:t xml:space="preserve"> норматив</w:t>
      </w:r>
      <w:r w:rsidRPr="00A505F1">
        <w:rPr>
          <w:b/>
        </w:rPr>
        <w:t>ах</w:t>
      </w:r>
      <w:r w:rsidR="006A4BF3" w:rsidRPr="00A505F1">
        <w:rPr>
          <w:b/>
        </w:rPr>
        <w:t xml:space="preserve"> градостроительного проектирования Ленинградской области, утвержденные постановлением Правительства Ленинградской области от 22 марта 2012 года №83 "Об утверждении региональных нормативов градостроительного проектирования Ленинградской области"</w:t>
      </w:r>
      <w:r w:rsidR="00036273" w:rsidRPr="00A505F1">
        <w:rPr>
          <w:b/>
        </w:rPr>
        <w:t xml:space="preserve"> (далее - Региональные нормативы градостроительного проектирования Ленинградской области)</w:t>
      </w:r>
      <w:r w:rsidRPr="00A505F1">
        <w:t>, а так же в Методических рекомендациях по разработке проектов генеральных планов поселений и городских округов, утвержденных приказом Минрегиона РФ от 26.05.2011 N 244 "Об утверждении Методических рекомендаций по разработке проектов генеральных планов поселений и городских округов".</w:t>
      </w:r>
    </w:p>
    <w:p w:rsidR="000809E5" w:rsidRPr="00A505F1" w:rsidRDefault="000809E5" w:rsidP="000809E5">
      <w:pPr>
        <w:pStyle w:val="a3"/>
        <w:ind w:firstLine="709"/>
      </w:pPr>
    </w:p>
    <w:p w:rsidR="00D86AD2" w:rsidRPr="00A505F1" w:rsidRDefault="00540AEE" w:rsidP="00D86AD2">
      <w:pPr>
        <w:pStyle w:val="2"/>
      </w:pPr>
      <w:bookmarkStart w:id="24" w:name="_Toc381049730"/>
      <w:r w:rsidRPr="00A505F1">
        <w:t>Наименование и состав</w:t>
      </w:r>
      <w:r w:rsidR="00D86AD2" w:rsidRPr="00A505F1">
        <w:t xml:space="preserve"> функциональных зон</w:t>
      </w:r>
      <w:r w:rsidRPr="00A505F1">
        <w:t xml:space="preserve"> устанавливаемых в Генеральном плане</w:t>
      </w:r>
      <w:bookmarkEnd w:id="24"/>
    </w:p>
    <w:p w:rsidR="002E1F91" w:rsidRPr="00A505F1" w:rsidRDefault="002E1F91" w:rsidP="003B1F92">
      <w:pPr>
        <w:pStyle w:val="a3"/>
      </w:pPr>
    </w:p>
    <w:p w:rsidR="002E1F91" w:rsidRPr="00A505F1" w:rsidRDefault="00F02386" w:rsidP="00F02386">
      <w:pPr>
        <w:pStyle w:val="a3"/>
        <w:ind w:firstLine="709"/>
      </w:pPr>
      <w:r w:rsidRPr="00A505F1">
        <w:rPr>
          <w:b/>
        </w:rPr>
        <w:t>Проектом</w:t>
      </w:r>
      <w:r w:rsidRPr="00A505F1">
        <w:t xml:space="preserve"> </w:t>
      </w:r>
      <w:r w:rsidRPr="00A505F1">
        <w:rPr>
          <w:b/>
        </w:rPr>
        <w:t>Генерального плана</w:t>
      </w:r>
      <w:r w:rsidRPr="00A505F1">
        <w:t xml:space="preserve">, с учетом </w:t>
      </w:r>
      <w:r w:rsidR="00901398" w:rsidRPr="00A505F1">
        <w:t xml:space="preserve">основных положений </w:t>
      </w:r>
      <w:r w:rsidRPr="00A505F1">
        <w:t>пункт</w:t>
      </w:r>
      <w:r w:rsidR="00901398" w:rsidRPr="00A505F1">
        <w:t>а</w:t>
      </w:r>
      <w:r w:rsidRPr="00A505F1">
        <w:t xml:space="preserve"> 1.4.8 </w:t>
      </w:r>
      <w:r w:rsidR="00901398" w:rsidRPr="00A505F1">
        <w:t>р</w:t>
      </w:r>
      <w:r w:rsidRPr="00A505F1">
        <w:t>егиональных нормативов градостроительного проектирования Ленинградской области</w:t>
      </w:r>
      <w:r w:rsidR="00901398" w:rsidRPr="00A505F1">
        <w:t xml:space="preserve">, а так же преимущественного функционального использования земельных участков, территория </w:t>
      </w:r>
      <w:r w:rsidR="00901398" w:rsidRPr="00A505F1">
        <w:rPr>
          <w:b/>
        </w:rPr>
        <w:t>Лопухинского сельского поселения</w:t>
      </w:r>
      <w:r w:rsidR="00901398" w:rsidRPr="00A505F1">
        <w:t xml:space="preserve"> подразделяется на следующие функциональные зоны:</w:t>
      </w:r>
    </w:p>
    <w:p w:rsidR="002E1F91" w:rsidRPr="00A505F1" w:rsidRDefault="002E1F91" w:rsidP="003B1F92">
      <w:pPr>
        <w:pStyle w:val="a3"/>
      </w:pPr>
    </w:p>
    <w:p w:rsidR="0013290C" w:rsidRPr="00A505F1" w:rsidRDefault="0013290C" w:rsidP="003B1F92">
      <w:pPr>
        <w:pStyle w:val="a3"/>
      </w:pPr>
    </w:p>
    <w:p w:rsidR="0013290C" w:rsidRPr="00A505F1" w:rsidRDefault="0013290C" w:rsidP="003B1F92">
      <w:pPr>
        <w:pStyle w:val="a3"/>
      </w:pPr>
    </w:p>
    <w:tbl>
      <w:tblPr>
        <w:tblStyle w:val="410"/>
        <w:tblW w:w="9431" w:type="dxa"/>
        <w:tblLook w:val="04A0" w:firstRow="1" w:lastRow="0" w:firstColumn="1" w:lastColumn="0" w:noHBand="0" w:noVBand="1"/>
      </w:tblPr>
      <w:tblGrid>
        <w:gridCol w:w="3168"/>
        <w:gridCol w:w="4300"/>
        <w:gridCol w:w="1963"/>
      </w:tblGrid>
      <w:tr w:rsidR="0013290C" w:rsidRPr="00A505F1" w:rsidTr="00AB5C55">
        <w:trPr>
          <w:tblHeader/>
        </w:trPr>
        <w:tc>
          <w:tcPr>
            <w:tcW w:w="3168" w:type="dxa"/>
            <w:shd w:val="clear" w:color="auto" w:fill="CCC0D9" w:themeFill="accent4" w:themeFillTint="66"/>
            <w:vAlign w:val="center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lastRenderedPageBreak/>
              <w:t>Наименование функциональной зоны</w:t>
            </w:r>
          </w:p>
        </w:tc>
        <w:tc>
          <w:tcPr>
            <w:tcW w:w="4300" w:type="dxa"/>
            <w:shd w:val="clear" w:color="auto" w:fill="CCC0D9" w:themeFill="accent4" w:themeFillTint="66"/>
            <w:vAlign w:val="center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Функциональное назначение зоны</w:t>
            </w:r>
          </w:p>
        </w:tc>
        <w:tc>
          <w:tcPr>
            <w:tcW w:w="1963" w:type="dxa"/>
            <w:shd w:val="clear" w:color="auto" w:fill="CCC0D9" w:themeFill="accent4" w:themeFillTint="66"/>
            <w:vAlign w:val="center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Условное обозначение зоны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Зона градостроительного использования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Гр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B3EF183" wp14:editId="68C4140A">
                  <wp:extent cx="488950" cy="28702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градостроительного использования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Гр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Жилая зона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Ж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050101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4541C196" wp14:editId="06AC7E4C">
                  <wp:extent cx="504825" cy="2762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Ж1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малоэтажными жилыми домами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Ж2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среднеэтажными жилыми домами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Ж3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жилыми объектами иных видов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Ж4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Общественно-деловая зона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О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050102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2275E52E" wp14:editId="1FE5D8B3">
                  <wp:extent cx="485775" cy="2762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делового, общественного и коммерческого назначения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О1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размещения объектов социального и коммунально-бытового назначения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О2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eastAsia="Calibri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b/>
                <w:sz w:val="28"/>
                <w:lang w:eastAsia="ar-SA"/>
              </w:rPr>
              <w:t>Производственная зона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eastAsia="Calibri" w:hAnsi="Times New Roman"/>
                <w:sz w:val="28"/>
                <w:lang w:eastAsia="ar-SA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П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050103</w:t>
            </w:r>
          </w:p>
          <w:p w:rsidR="0013290C" w:rsidRPr="00A505F1" w:rsidRDefault="0013290C" w:rsidP="0013290C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4FB70D57" wp14:editId="3C8792EE">
                  <wp:extent cx="478155" cy="2660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0502</w:t>
            </w:r>
          </w:p>
          <w:p w:rsidR="0013290C" w:rsidRPr="00A505F1" w:rsidRDefault="0013290C" w:rsidP="0013290C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81C8383" wp14:editId="38EE0445">
                  <wp:extent cx="488950" cy="28702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eastAsia="Calibri" w:hAnsi="Times New Roman"/>
                <w:b/>
                <w:sz w:val="28"/>
                <w:lang w:eastAsia="ar-SA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Зона производственно-коммунальных объектов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III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-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класса вредности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>П1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eastAsia="Calibri" w:hAnsi="Times New Roman"/>
                <w:b/>
                <w:sz w:val="28"/>
                <w:lang w:eastAsia="ar-SA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Зона производственно-коммунальных объектов </w:t>
            </w:r>
            <w:r w:rsidRPr="00A505F1">
              <w:rPr>
                <w:rFonts w:ascii="Times New Roman" w:hAnsi="Times New Roman"/>
                <w:sz w:val="28"/>
                <w:lang w:val="en-US" w:eastAsia="ru-RU"/>
              </w:rPr>
              <w:t>V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 –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IV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класса вредности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П2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Зона инженерной и транспортной инфраструктуры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И-Т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050104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1E269014" wp14:editId="48720DE8">
                  <wp:extent cx="478155" cy="26606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lastRenderedPageBreak/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0503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A8C516D" wp14:editId="541C9BC3">
                  <wp:extent cx="488950" cy="297815"/>
                  <wp:effectExtent l="0" t="0" r="635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Зона инженерной и транспортной инфраструктуры 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И-Т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Сх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050105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8906785" wp14:editId="06E057CD">
                  <wp:extent cx="478155" cy="266065"/>
                  <wp:effectExtent l="0" t="0" r="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0504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794F7F6" wp14:editId="58F983D0">
                  <wp:extent cx="488950" cy="297815"/>
                  <wp:effectExtent l="0" t="0" r="635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Зона сельскохозяйственных угодий  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Сх1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Зона, занятая объектами сельскохозяйственного назначения 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Сх2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Зона рекреационного назначения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Р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050106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742AE88" wp14:editId="542E8DCB">
                  <wp:extent cx="478155" cy="26606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0505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19027E4A" wp14:editId="0FB392AF">
                  <wp:extent cx="495300" cy="2952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Зона рекреационного назначения 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val="en-US"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Р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Зона специального назначения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Сп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050107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70F0715" wp14:editId="168FA3B9">
                  <wp:extent cx="504825" cy="2762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0506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1F88A3AF" wp14:editId="57FC423F">
                  <wp:extent cx="495300" cy="2952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Зона специального назначения, связанная с захоронениями 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Сп1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Зона специального назначения для размещения отходов потребления 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Сп2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специального назначения, связанная с иными объектами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Сп3</w:t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lastRenderedPageBreak/>
              <w:t>Иные зоны</w:t>
            </w: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ТОП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050108</w:t>
            </w:r>
          </w:p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03864448" wp14:editId="50F62604">
                  <wp:extent cx="523875" cy="27622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90C" w:rsidRPr="00A505F1" w:rsidTr="00AB5C55">
        <w:tc>
          <w:tcPr>
            <w:tcW w:w="3168" w:type="dxa"/>
          </w:tcPr>
          <w:p w:rsidR="0013290C" w:rsidRPr="00A505F1" w:rsidRDefault="0013290C" w:rsidP="0013290C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4300" w:type="dxa"/>
          </w:tcPr>
          <w:p w:rsidR="0013290C" w:rsidRPr="00A505F1" w:rsidRDefault="0013290C" w:rsidP="0013290C">
            <w:pPr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Территории общего пользования</w:t>
            </w:r>
          </w:p>
        </w:tc>
        <w:tc>
          <w:tcPr>
            <w:tcW w:w="1963" w:type="dxa"/>
          </w:tcPr>
          <w:p w:rsidR="0013290C" w:rsidRPr="00A505F1" w:rsidRDefault="0013290C" w:rsidP="0013290C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ТОП</w:t>
            </w:r>
          </w:p>
        </w:tc>
      </w:tr>
    </w:tbl>
    <w:p w:rsidR="008D64D6" w:rsidRPr="00A505F1" w:rsidRDefault="008D64D6" w:rsidP="005952CE">
      <w:pPr>
        <w:pStyle w:val="a3"/>
      </w:pPr>
    </w:p>
    <w:p w:rsidR="00901398" w:rsidRPr="00A505F1" w:rsidRDefault="00901398" w:rsidP="00901398">
      <w:pPr>
        <w:pStyle w:val="a3"/>
        <w:ind w:firstLine="709"/>
        <w:rPr>
          <w:lang w:eastAsia="ru-RU"/>
        </w:rPr>
      </w:pPr>
      <w:r w:rsidRPr="00A505F1">
        <w:rPr>
          <w:lang w:eastAsia="ru-RU"/>
        </w:rPr>
        <w:t>Согласно пункту 1.4.19</w:t>
      </w:r>
      <w:r w:rsidR="00E41C48" w:rsidRPr="00A505F1">
        <w:t xml:space="preserve"> </w:t>
      </w:r>
      <w:r w:rsidRPr="00A505F1">
        <w:t>региональных нормативов градостроительного проектирования Ленинградской области,</w:t>
      </w:r>
      <w:r w:rsidRPr="00A505F1">
        <w:rPr>
          <w:lang w:eastAsia="ru-RU"/>
        </w:rPr>
        <w:t xml:space="preserve">  границы функциональных зон могут устанавливаться по: 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lang w:eastAsia="ru-RU"/>
        </w:rPr>
        <w:t>- линиям магистралей, улиц, проездов, разделяющим транспортные потоки противоположных направлений;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lang w:eastAsia="ru-RU"/>
        </w:rPr>
        <w:t>- красным линиям;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lang w:eastAsia="ru-RU"/>
        </w:rPr>
        <w:t>- границам земельных участков;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lang w:eastAsia="ru-RU"/>
        </w:rPr>
        <w:t>- границам населенных пунктов;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spacing w:val="-2"/>
          <w:lang w:eastAsia="ru-RU"/>
        </w:rPr>
        <w:t>- границам муниципальных образований;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lang w:eastAsia="ru-RU"/>
        </w:rPr>
        <w:t>- естественным границам природных объектов;</w:t>
      </w:r>
    </w:p>
    <w:p w:rsidR="00901398" w:rsidRPr="00A505F1" w:rsidRDefault="00901398" w:rsidP="00901398">
      <w:pPr>
        <w:pStyle w:val="a3"/>
        <w:rPr>
          <w:lang w:eastAsia="ru-RU"/>
        </w:rPr>
      </w:pPr>
      <w:r w:rsidRPr="00A505F1">
        <w:rPr>
          <w:lang w:eastAsia="ru-RU"/>
        </w:rPr>
        <w:t>- иным границам.</w:t>
      </w:r>
    </w:p>
    <w:p w:rsidR="008D64D6" w:rsidRPr="00A505F1" w:rsidRDefault="008D64D6" w:rsidP="00901398">
      <w:pPr>
        <w:pStyle w:val="a3"/>
      </w:pPr>
    </w:p>
    <w:p w:rsidR="00AB602E" w:rsidRPr="00A505F1" w:rsidRDefault="00AB602E">
      <w:pPr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br w:type="page"/>
      </w:r>
    </w:p>
    <w:p w:rsidR="008D64D6" w:rsidRPr="00A505F1" w:rsidRDefault="00540AEE" w:rsidP="00540AEE">
      <w:pPr>
        <w:pStyle w:val="2"/>
      </w:pPr>
      <w:bookmarkStart w:id="25" w:name="_Toc381049731"/>
      <w:r w:rsidRPr="00A505F1">
        <w:lastRenderedPageBreak/>
        <w:t>Параметры функциональных зон</w:t>
      </w:r>
      <w:bookmarkEnd w:id="25"/>
    </w:p>
    <w:p w:rsidR="000809E5" w:rsidRPr="00A505F1" w:rsidRDefault="000809E5" w:rsidP="000809E5">
      <w:pPr>
        <w:pStyle w:val="a3"/>
      </w:pPr>
    </w:p>
    <w:p w:rsidR="00AB5C55" w:rsidRPr="00A505F1" w:rsidRDefault="00AB5C55" w:rsidP="00AB5C55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Основными параметрами функциональных зон, на территории </w:t>
      </w:r>
      <w:r w:rsidRPr="00A505F1">
        <w:rPr>
          <w:rFonts w:ascii="Times New Roman" w:hAnsi="Times New Roman"/>
          <w:b/>
          <w:sz w:val="28"/>
        </w:rPr>
        <w:t>Лопухинского сельского поселения</w:t>
      </w:r>
      <w:r w:rsidRPr="00A505F1">
        <w:rPr>
          <w:rFonts w:ascii="Times New Roman" w:hAnsi="Times New Roman"/>
          <w:sz w:val="28"/>
        </w:rPr>
        <w:t>, приняты показатели, с учетом, установленных в пункте 9.8 Методических рекомендаций по разработке проектов генеральных планов поселений и городских округов, утвержденных приказом Минрегиона РФ от 26.05.2011 N 244.</w:t>
      </w:r>
    </w:p>
    <w:p w:rsidR="00AB5C55" w:rsidRPr="00A505F1" w:rsidRDefault="00AB5C55" w:rsidP="00AB5C55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Учет установленных в Генеральном плане границ зон планируемого размещения объектов капитального строительства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случаях, при проведении публичных слушаний, в иных случаях.</w:t>
      </w:r>
    </w:p>
    <w:p w:rsidR="00AB5C55" w:rsidRPr="00A505F1" w:rsidRDefault="00AB5C55" w:rsidP="00AB5C55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Границы функциональных зон установлены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на карте Генерального плана – Карте №3/ ГП/ПТП «Карта функциональных зон поселения».</w:t>
      </w:r>
      <w:r w:rsidRPr="00A505F1">
        <w:rPr>
          <w:rFonts w:ascii="Times New Roman" w:hAnsi="Times New Roman"/>
          <w:sz w:val="28"/>
        </w:rPr>
        <w:t xml:space="preserve"> </w:t>
      </w:r>
    </w:p>
    <w:p w:rsidR="00AB5C55" w:rsidRPr="00A505F1" w:rsidRDefault="00AB5C55" w:rsidP="00AB5C55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положениями: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sz w:val="28"/>
        </w:rPr>
        <w:tab/>
        <w:t>1) установление границ функциональных зон не создает правовых последствий для правообладателей земельных участков и иных объектов недвижимости;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sz w:val="28"/>
        </w:rPr>
        <w:tab/>
        <w:t>2) в отношении границ функциональных зон не применяется требование первого абзаца пункта 2 статьи 85 Земельного кодекса Российской Федерации (требование, согласно которому каждый земельный участок должен принадлежать только одной зоне).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участков;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sz w:val="28"/>
        </w:rPr>
        <w:tab/>
        <w:t>3) факт наличия расхождений между границами функциональных зон и границами территориальных зон, установленных правилами землепользования и застройки, не является требованием о приведении в соответствие указанных границ друг другу.</w:t>
      </w: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Характеристики и параметры функциональных зон в соответствующих границах определены </w:t>
      </w:r>
      <w:r w:rsidRPr="00A505F1">
        <w:rPr>
          <w:rFonts w:ascii="Times New Roman" w:hAnsi="Times New Roman"/>
          <w:b/>
          <w:sz w:val="28"/>
        </w:rPr>
        <w:t>в таблице 3.1</w:t>
      </w:r>
      <w:r w:rsidRPr="00A505F1">
        <w:rPr>
          <w:rFonts w:ascii="Times New Roman" w:hAnsi="Times New Roman"/>
          <w:sz w:val="28"/>
        </w:rPr>
        <w:t xml:space="preserve">. и </w:t>
      </w:r>
      <w:r w:rsidRPr="00A505F1">
        <w:rPr>
          <w:rFonts w:ascii="Times New Roman" w:hAnsi="Times New Roman"/>
          <w:b/>
          <w:sz w:val="28"/>
        </w:rPr>
        <w:t>в таблице 3.2.</w:t>
      </w: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Границы, характеристики и параметры функциональных зон подлежат учету при: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1) определении градостроительных регламентов, подготавливаемых как предложения о внесении изменений в правила землепользования и застройки – изменений, </w:t>
      </w:r>
      <w:r w:rsidRPr="00A505F1">
        <w:rPr>
          <w:rFonts w:ascii="Times New Roman" w:hAnsi="Times New Roman"/>
          <w:b/>
          <w:sz w:val="28"/>
        </w:rPr>
        <w:t>целесообразность которых следует из Генерального плана</w:t>
      </w:r>
      <w:r w:rsidRPr="00A505F1">
        <w:rPr>
          <w:rFonts w:ascii="Times New Roman" w:hAnsi="Times New Roman"/>
          <w:sz w:val="28"/>
        </w:rPr>
        <w:t>;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2) подготовке местных нормативов градостроительного проектирования на основании и с учетом расчетных показателей Генерального плана; 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3) подготовке Муниципальных программ социально-экономического развития, в том числе в отношении развития муниципальной инфраструктуры, подготовке иных актов и документов, регулирующих развитие поселения; 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lastRenderedPageBreak/>
        <w:t xml:space="preserve"> 4) подготовке документации по планировке территории. </w:t>
      </w: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i/>
          <w:sz w:val="28"/>
        </w:rPr>
        <w:t>Особенности учета границ</w:t>
      </w:r>
      <w:r w:rsidRPr="00A505F1">
        <w:rPr>
          <w:rFonts w:ascii="Times New Roman" w:hAnsi="Times New Roman"/>
          <w:sz w:val="28"/>
        </w:rPr>
        <w:t xml:space="preserve"> функциональных зон при подготовке по инициативе Администрации поселения предложений о внесении изменений в Правила землепользования и застройки: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1. Решение о необходимости учета границ функциональных зон путем приведения в соответствии с ними границ территориальных зон, установленных Правилами землепользования и застройки, принимает Комиссия по землепользованию и застройке. 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2. При наличии соответствующего решения Комиссии по землепользованию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и застройке действия по учету границ функциональных зон осуществляются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путем подготовки предложений в форме проекта внесения изменений в Правила землепользования и застройки.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3. Учет границ функциональных зон может осуществляться путем: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– изменений границ территориальных зон, определенных в картах Правил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землепользования и застройки;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– изменений границ территориальных зон при одновременном изменении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(дополнении) состава градостростроительных регламентов и их значений. </w:t>
      </w: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i/>
          <w:sz w:val="28"/>
        </w:rPr>
        <w:t>Особенности учета границ</w:t>
      </w:r>
      <w:r w:rsidRPr="00A505F1">
        <w:rPr>
          <w:rFonts w:ascii="Times New Roman" w:hAnsi="Times New Roman"/>
          <w:sz w:val="28"/>
        </w:rPr>
        <w:t xml:space="preserve"> функциональных зон при подготовке по инициативе Администрации поселения документации по планировке территории.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1. Факт наличия несоответствия между функциональным зонированием Генерального плана и ранее утвержденной документацией по планировке территории не является требованием о приведении указанной документации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соответствие с функциональным зонированием, в том числе в отношении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границ функциональных зон.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2. Ранее утвержденная документация по планировке территории действует в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части, не противоречащей Правилам землепользования и застройки. Вновь подготавливаемая и утверждаемая документация по планировке территории не может противоречить Правилам землепользования и застройки.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3. Решения о приведении ранее утвержденной документации по планировке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территории принимаются Администрацией поселения.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4. Учет функционального зонирования (в том числе учет границ функциональных зон) в ранее утвержденной документации по планировке территории может производиться путем первоначального изменения Правил землепользования и застройки с последующим внесением изменений в документацию по планировке территории.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  <w:sectPr w:rsidR="00AB5C55" w:rsidRPr="00A505F1" w:rsidSect="00DF54DF">
          <w:headerReference w:type="default" r:id="rId44"/>
          <w:footerReference w:type="default" r:id="rId45"/>
          <w:headerReference w:type="first" r:id="rId4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B5C55" w:rsidRPr="00A505F1" w:rsidRDefault="00AB5C55" w:rsidP="00AB5C55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lastRenderedPageBreak/>
        <w:t>Таблица 3.1</w:t>
      </w:r>
    </w:p>
    <w:p w:rsidR="00AB5C55" w:rsidRPr="00A505F1" w:rsidRDefault="00AB5C55" w:rsidP="00AB5C5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ОПИСАНИЕ ФУНКЦИОНАЛЬНЫХ ЗОН</w:t>
      </w:r>
    </w:p>
    <w:tbl>
      <w:tblPr>
        <w:tblStyle w:val="61"/>
        <w:tblW w:w="15139" w:type="dxa"/>
        <w:tblLayout w:type="fixed"/>
        <w:tblLook w:val="04A0" w:firstRow="1" w:lastRow="0" w:firstColumn="1" w:lastColumn="0" w:noHBand="0" w:noVBand="1"/>
      </w:tblPr>
      <w:tblGrid>
        <w:gridCol w:w="959"/>
        <w:gridCol w:w="3124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2128"/>
      </w:tblGrid>
      <w:tr w:rsidR="00AB5C55" w:rsidRPr="00A505F1" w:rsidTr="00AB5C55">
        <w:trPr>
          <w:tblHeader/>
        </w:trPr>
        <w:tc>
          <w:tcPr>
            <w:tcW w:w="959" w:type="dxa"/>
            <w:vMerge w:val="restart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3124" w:type="dxa"/>
            <w:vMerge w:val="restart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Описание параметров функциональной зоны</w:t>
            </w:r>
          </w:p>
        </w:tc>
        <w:tc>
          <w:tcPr>
            <w:tcW w:w="8928" w:type="dxa"/>
            <w:gridSpan w:val="9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 функциональной зоны</w:t>
            </w:r>
          </w:p>
        </w:tc>
        <w:tc>
          <w:tcPr>
            <w:tcW w:w="2128" w:type="dxa"/>
            <w:vMerge w:val="restart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Примечание</w:t>
            </w:r>
          </w:p>
        </w:tc>
      </w:tr>
      <w:tr w:rsidR="00AB5C55" w:rsidRPr="00A505F1" w:rsidTr="00AB5C55">
        <w:trPr>
          <w:tblHeader/>
        </w:trPr>
        <w:tc>
          <w:tcPr>
            <w:tcW w:w="959" w:type="dxa"/>
            <w:vMerge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  <w:vMerge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Ж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И-Т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Сх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Сп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ЗР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ТОП</w:t>
            </w:r>
          </w:p>
        </w:tc>
        <w:tc>
          <w:tcPr>
            <w:tcW w:w="2128" w:type="dxa"/>
            <w:vMerge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Максимальная/средняя этажность застройки зоны</w:t>
            </w:r>
            <w:r w:rsidRPr="00A505F1">
              <w:rPr>
                <w:rFonts w:ascii="Times New Roman" w:hAnsi="Times New Roman"/>
                <w:b/>
                <w:sz w:val="28"/>
                <w:vertAlign w:val="superscript"/>
              </w:rPr>
              <w:footnoteReference w:id="1"/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5/3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5/3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5/3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5/3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5/3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Плотность населения</w:t>
            </w:r>
            <w:r w:rsidRPr="00A505F1">
              <w:rPr>
                <w:rFonts w:ascii="Times New Roman" w:hAnsi="Times New Roman"/>
                <w:b/>
                <w:sz w:val="28"/>
                <w:vertAlign w:val="superscript"/>
              </w:rPr>
              <w:footnoteReference w:id="2"/>
            </w:r>
            <w:r w:rsidRPr="00A505F1">
              <w:rPr>
                <w:rFonts w:ascii="Times New Roman" w:hAnsi="Times New Roman"/>
                <w:b/>
                <w:sz w:val="28"/>
              </w:rPr>
              <w:t>, чел./га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0-100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0-100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Соотношение элементов территории, в %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1"/>
                <w:numId w:val="13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Общая площадь функциональной зоны, в %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1"/>
                <w:numId w:val="13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Максимальный процент застройки зоны</w:t>
            </w:r>
            <w:r w:rsidRPr="00A505F1">
              <w:rPr>
                <w:rFonts w:ascii="Times New Roman" w:hAnsi="Times New Roman"/>
                <w:sz w:val="28"/>
                <w:vertAlign w:val="superscript"/>
              </w:rPr>
              <w:footnoteReference w:id="3"/>
            </w:r>
            <w:r w:rsidRPr="00A505F1">
              <w:rPr>
                <w:rFonts w:ascii="Times New Roman" w:hAnsi="Times New Roman"/>
                <w:sz w:val="28"/>
              </w:rPr>
              <w:t>, в %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более65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70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75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75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10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80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Не более 10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1"/>
                <w:numId w:val="13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Доля площади улиц в красных линиях от общей площади функциональной зоны, в %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15-20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15-20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15-20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15-20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80-99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1"/>
                <w:numId w:val="13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Доля озеленения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территорий общего пользования по отношению к площади функциональной, в %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95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20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Не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менее 10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1"/>
                <w:numId w:val="13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Доля площади земельных участков социально-бытового назначения (ДОУ, школ, домов культуры и пр.), в %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5-10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3-5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Коэффициент застройки</w:t>
            </w:r>
            <w:r w:rsidRPr="00A505F1">
              <w:rPr>
                <w:rFonts w:ascii="Times New Roman" w:hAnsi="Times New Roman"/>
                <w:b/>
                <w:sz w:val="28"/>
                <w:vertAlign w:val="superscript"/>
              </w:rPr>
              <w:footnoteReference w:id="4"/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AB5C55" w:rsidRPr="00A505F1" w:rsidRDefault="00AB5C55" w:rsidP="00AB5C55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0,2-0,6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0,8-1,0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0,6-0,8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НР</w:t>
            </w:r>
            <w:r w:rsidRPr="00A505F1">
              <w:rPr>
                <w:rFonts w:ascii="Times New Roman" w:hAnsi="Times New Roman"/>
                <w:sz w:val="28"/>
                <w:vertAlign w:val="superscript"/>
              </w:rPr>
              <w:footnoteReference w:id="5"/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c>
          <w:tcPr>
            <w:tcW w:w="959" w:type="dxa"/>
          </w:tcPr>
          <w:p w:rsidR="00AB5C55" w:rsidRPr="00A505F1" w:rsidRDefault="00AB5C55" w:rsidP="00063FD3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124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Коэффициент плотности застройки</w:t>
            </w:r>
            <w:r w:rsidRPr="00A505F1">
              <w:rPr>
                <w:rFonts w:ascii="Times New Roman" w:hAnsi="Times New Roman"/>
                <w:b/>
                <w:sz w:val="28"/>
                <w:vertAlign w:val="superscript"/>
              </w:rPr>
              <w:footnoteReference w:id="6"/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0,4-1,6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2,4-3,0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1,0-2,4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НР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128" w:type="dxa"/>
          </w:tcPr>
          <w:p w:rsidR="00AB5C55" w:rsidRPr="00A505F1" w:rsidRDefault="00AB5C55" w:rsidP="00AB5C55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  <w:sectPr w:rsidR="00AB5C55" w:rsidRPr="00A505F1" w:rsidSect="00AB5C5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lastRenderedPageBreak/>
        <w:t>Для пунктов 4 и 5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таблицы 3.1</w:t>
      </w:r>
      <w:r w:rsidRPr="00A505F1">
        <w:rPr>
          <w:rFonts w:ascii="Times New Roman" w:hAnsi="Times New Roman"/>
          <w:sz w:val="28"/>
        </w:rPr>
        <w:t xml:space="preserve"> приведены значения для конкретных зон устанавливаемые согласно СП 42.13330.2011 «Градостроительство. Планировка и застройка городских и сельских поселений» (СНиП 2.07.01-89* Актуализированная редакция) Приложение Г(обязательное) «Нормативные показатели плотности застройки территориальных зон» .</w:t>
      </w:r>
    </w:p>
    <w:p w:rsidR="00AB5C55" w:rsidRPr="00A505F1" w:rsidRDefault="00AB5C55" w:rsidP="00AB5C55">
      <w:pPr>
        <w:spacing w:after="0" w:line="240" w:lineRule="auto"/>
        <w:jc w:val="right"/>
        <w:rPr>
          <w:rFonts w:ascii="Times New Roman" w:hAnsi="Times New Roman"/>
          <w:sz w:val="28"/>
          <w:lang w:eastAsia="ru-RU"/>
        </w:rPr>
      </w:pPr>
      <w:r w:rsidRPr="00A505F1">
        <w:rPr>
          <w:rFonts w:ascii="Times New Roman" w:hAnsi="Times New Roman"/>
          <w:sz w:val="28"/>
        </w:rPr>
        <w:t>Таблица Г.1 СП 42.13330.2011</w:t>
      </w:r>
    </w:p>
    <w:p w:rsidR="00AB5C55" w:rsidRPr="00A505F1" w:rsidRDefault="00AB5C55" w:rsidP="00AB5C5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Показатели плотности застройки участков территориальных зон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62"/>
        <w:gridCol w:w="1929"/>
        <w:gridCol w:w="2344"/>
      </w:tblGrid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Территориальные зоны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Коэффициент застройки</w:t>
            </w:r>
          </w:p>
        </w:tc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Коэффициент плотности застройки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Жилая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Застройка многоквартирными многоэтажными жилыми домами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0,4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1,2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То же - реконструируемая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0,6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1,6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Застройка многоквартирными жилыми домами малой и средней этажности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0,4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0,8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Застройка блокированными жилыми домами с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приквартирными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 земельными участками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0,3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0,6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Застройка одно-двухквартирными жилыми домами с приусадебными земельными участками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0,2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0,4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Общественно-деловая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Многофункциональная застройка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1,0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3,0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Специализированная общественная застройка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0,8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2,4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Производственная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4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Промышленная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0,8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2,4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Научно-производственная*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0,6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1,0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273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Коммунально-складская</w:t>
            </w:r>
          </w:p>
        </w:tc>
        <w:tc>
          <w:tcPr>
            <w:tcW w:w="10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0,6</w:t>
            </w:r>
          </w:p>
        </w:tc>
        <w:tc>
          <w:tcPr>
            <w:tcW w:w="124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5C55" w:rsidRPr="00A505F1" w:rsidRDefault="00AB5C55" w:rsidP="00AB5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1,8</w:t>
            </w:r>
          </w:p>
        </w:tc>
      </w:tr>
      <w:tr w:rsidR="00AB5C55" w:rsidRPr="00A505F1" w:rsidTr="00AB5C55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5C55" w:rsidRPr="00A505F1" w:rsidRDefault="00AB5C55" w:rsidP="00AB5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*Без учета опытных полей и полигонов, резервных территорий и санитарно-защитных зон.</w:t>
            </w:r>
          </w:p>
        </w:tc>
      </w:tr>
    </w:tbl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  <w:lang w:eastAsia="ru-RU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pacing w:val="40"/>
          <w:sz w:val="28"/>
        </w:rPr>
        <w:t>Примечани</w:t>
      </w:r>
      <w:r w:rsidRPr="00A505F1">
        <w:rPr>
          <w:rFonts w:ascii="Times New Roman" w:hAnsi="Times New Roman"/>
          <w:sz w:val="28"/>
        </w:rPr>
        <w:t>я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1. Для жилых, общественно-деловых зон коэффициенты застройки и коэффициенты плотности застройки приведены для территории квартала (брутто) с учетом необходимых по расчету учреждений и предприятий обслуживания, гаражей; стоянок для автомобилей, зеленых насаждений, площадок и других объектов благоустройства.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Для производственных зон указанные коэффициенты приведены для кварталов производственной застройки, включающей один или несколько объектов.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iCs/>
          <w:sz w:val="28"/>
        </w:rPr>
        <w:lastRenderedPageBreak/>
        <w:t xml:space="preserve">2. </w:t>
      </w:r>
      <w:r w:rsidRPr="00A505F1">
        <w:rPr>
          <w:rFonts w:ascii="Times New Roman" w:hAnsi="Times New Roman"/>
          <w:sz w:val="28"/>
        </w:rPr>
        <w:t>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Подземные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3. Границами кварталов являются красные линии.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hAnsi="Times New Roman"/>
          <w:sz w:val="28"/>
        </w:rPr>
        <w:t xml:space="preserve">4. 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учреждений и предприятий обслуживания для проживающего в этих кварталах населения. Допускается учитывать имеющиеся в соседних кварталах учреждения обслуживания при соблюдении нормативных радиусов их доступности (кроме дошкольных учреждений и начальных школ). В условиях реконструкции существующей застройки плотность застройки допускается повышать, но не более чем на 30 % при соблюдении санитарно-гигиенических и противопожарных норм </w:t>
      </w:r>
      <w:r w:rsidRPr="00A505F1">
        <w:rPr>
          <w:rFonts w:ascii="Times New Roman" w:hAnsi="Times New Roman"/>
          <w:b/>
          <w:sz w:val="28"/>
        </w:rPr>
        <w:t xml:space="preserve">с учетом раздела </w:t>
      </w:r>
      <w:r w:rsidRPr="00A505F1">
        <w:rPr>
          <w:rFonts w:ascii="Times New Roman" w:hAnsi="Times New Roman" w:cs="Times New Roman"/>
          <w:b/>
          <w:sz w:val="24"/>
          <w:szCs w:val="24"/>
        </w:rPr>
        <w:t>15</w:t>
      </w:r>
      <w:r w:rsidRPr="00A505F1">
        <w:rPr>
          <w:rFonts w:ascii="Times New Roman" w:hAnsi="Times New Roman"/>
          <w:b/>
          <w:sz w:val="28"/>
        </w:rPr>
        <w:t xml:space="preserve"> СП 42.13330.2011.</w:t>
      </w:r>
    </w:p>
    <w:p w:rsidR="00AB5C55" w:rsidRPr="00A505F1" w:rsidRDefault="00AB5C55" w:rsidP="00AB5C55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3.2</w:t>
      </w:r>
    </w:p>
    <w:p w:rsidR="00AB5C55" w:rsidRPr="00A505F1" w:rsidRDefault="00AB5C55" w:rsidP="00AB5C5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Характеристика структурной организации территории поселения</w:t>
      </w:r>
    </w:p>
    <w:p w:rsidR="00AB5C55" w:rsidRPr="00A505F1" w:rsidRDefault="00AB5C55" w:rsidP="00AB5C55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(по площади </w:t>
      </w:r>
      <w:r w:rsidRPr="00A505F1">
        <w:rPr>
          <w:rFonts w:ascii="Times New Roman" w:hAnsi="Times New Roman"/>
          <w:b/>
          <w:sz w:val="28"/>
          <w:lang w:eastAsia="ru-RU"/>
        </w:rPr>
        <w:t>функциональных зон, с учетом территорий всех населенных пунктов)</w:t>
      </w:r>
    </w:p>
    <w:tbl>
      <w:tblPr>
        <w:tblStyle w:val="42"/>
        <w:tblW w:w="9571" w:type="dxa"/>
        <w:tblLook w:val="04A0" w:firstRow="1" w:lastRow="0" w:firstColumn="1" w:lastColumn="0" w:noHBand="0" w:noVBand="1"/>
      </w:tblPr>
      <w:tblGrid>
        <w:gridCol w:w="3745"/>
        <w:gridCol w:w="3357"/>
        <w:gridCol w:w="2469"/>
      </w:tblGrid>
      <w:tr w:rsidR="00AB5C55" w:rsidRPr="00A505F1" w:rsidTr="00AB5C55">
        <w:trPr>
          <w:tblHeader/>
        </w:trPr>
        <w:tc>
          <w:tcPr>
            <w:tcW w:w="3827" w:type="dxa"/>
            <w:shd w:val="clear" w:color="auto" w:fill="CCC0D9" w:themeFill="accent4" w:themeFillTint="66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Наименование функциональной зоны</w:t>
            </w:r>
          </w:p>
        </w:tc>
        <w:tc>
          <w:tcPr>
            <w:tcW w:w="3461" w:type="dxa"/>
            <w:shd w:val="clear" w:color="auto" w:fill="CCC0D9" w:themeFill="accent4" w:themeFillTint="66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Функциональное назначение зоны и условное обозначение</w:t>
            </w:r>
          </w:p>
        </w:tc>
        <w:tc>
          <w:tcPr>
            <w:tcW w:w="2283" w:type="dxa"/>
            <w:shd w:val="clear" w:color="auto" w:fill="CCC0D9" w:themeFill="accent4" w:themeFillTint="66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Площадь функциональной зоны, га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F7252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Зона градостроительного использования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F7252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shd w:val="clear" w:color="auto" w:fill="F7252A"/>
          </w:tcPr>
          <w:p w:rsidR="00AB5C55" w:rsidRPr="00A505F1" w:rsidRDefault="00AB5C55" w:rsidP="00AB5C55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градостроительного использования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 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06A3A24" wp14:editId="76455004">
                  <wp:extent cx="488950" cy="287020"/>
                  <wp:effectExtent l="0" t="0" r="635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7137DD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749,3</w:t>
            </w:r>
            <w:r w:rsidR="0041721C"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FFCC99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Жилая зона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FFCC99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shd w:val="clear" w:color="auto" w:fill="FFCC99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 Ж1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E9700C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C1B9A98" wp14:editId="2A069DB3">
                  <wp:extent cx="581025" cy="2762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1721C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641,846</w:t>
            </w:r>
          </w:p>
        </w:tc>
      </w:tr>
      <w:tr w:rsidR="00AB5C55" w:rsidRPr="00A505F1" w:rsidTr="00AB5C55">
        <w:tc>
          <w:tcPr>
            <w:tcW w:w="3827" w:type="dxa"/>
            <w:shd w:val="clear" w:color="auto" w:fill="FFCC99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малоэтажными жилыми домами Ж2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7B656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ADCA5C1" wp14:editId="5DCFD320">
                  <wp:extent cx="581025" cy="2762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shd w:val="clear" w:color="auto" w:fill="FFCC99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среднеэтажными жилыми домами Ж3</w:t>
            </w:r>
          </w:p>
        </w:tc>
        <w:tc>
          <w:tcPr>
            <w:tcW w:w="3461" w:type="dxa"/>
          </w:tcPr>
          <w:p w:rsidR="007B6568" w:rsidRDefault="00AB5C55" w:rsidP="007B6568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7B6568" w:rsidP="007B6568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08E34FB1" wp14:editId="1374DD58">
                  <wp:extent cx="581025" cy="2762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450708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37,78</w:t>
            </w:r>
          </w:p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(20,54+16,81+0,57)</w:t>
            </w:r>
          </w:p>
        </w:tc>
      </w:tr>
      <w:tr w:rsidR="00AB5C55" w:rsidRPr="00A505F1" w:rsidTr="00AB5C55">
        <w:tc>
          <w:tcPr>
            <w:tcW w:w="3827" w:type="dxa"/>
            <w:shd w:val="clear" w:color="auto" w:fill="FFCC99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жилыми объектами иных видов Ж4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7B656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21CC8B19" wp14:editId="3F00F9CD">
                  <wp:extent cx="581025" cy="2762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FF0066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Общественно-деловая зона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FF0066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shd w:val="clear" w:color="auto" w:fill="FF0066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lastRenderedPageBreak/>
              <w:t>Зона делового, общественного и коммерческого назначения О1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7B656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B21558F" wp14:editId="08DC1443">
                  <wp:extent cx="581025" cy="3048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shd w:val="clear" w:color="auto" w:fill="FF0066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размещения объектов социального и коммунально-бытового назначения О2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7B656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A7FC9DA" wp14:editId="736F9E69">
                  <wp:extent cx="581025" cy="3238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450708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11,33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B9C3C2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b/>
                <w:sz w:val="28"/>
                <w:lang w:eastAsia="ar-SA"/>
              </w:rPr>
              <w:t>Производственная зона</w:t>
            </w: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B9C3C2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/>
                <w:b/>
                <w:sz w:val="28"/>
                <w:lang w:eastAsia="ar-SA"/>
              </w:rPr>
            </w:pP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B9C3C2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eastAsia="Calibri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Зона производственно-коммунальных объектов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III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-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класса вредности П1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BD72BC0" wp14:editId="68B6481A">
                  <wp:extent cx="478155" cy="266065"/>
                  <wp:effectExtent l="0" t="0" r="0" b="63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B9C3C2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eastAsia="Calibri" w:hAnsi="Times New Roman"/>
                <w:sz w:val="28"/>
                <w:lang w:eastAsia="ar-SA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0502</w:t>
            </w:r>
          </w:p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8C70DB1" wp14:editId="37652D4C">
                  <wp:extent cx="488950" cy="287020"/>
                  <wp:effectExtent l="0" t="0" r="635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B9C3C2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Зона производственно-коммунальных объектов </w:t>
            </w:r>
            <w:r w:rsidRPr="00A505F1">
              <w:rPr>
                <w:rFonts w:ascii="Times New Roman" w:hAnsi="Times New Roman"/>
                <w:sz w:val="28"/>
                <w:lang w:val="en-US" w:eastAsia="ru-RU"/>
              </w:rPr>
              <w:t>V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 –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IV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класса вредности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П2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 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050103</w:t>
            </w:r>
          </w:p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4DA1A64F" wp14:editId="4D760DAC">
                  <wp:extent cx="478155" cy="266065"/>
                  <wp:effectExtent l="0" t="0" r="0" b="63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B9C3C2"/>
          </w:tcPr>
          <w:p w:rsidR="00AB5C55" w:rsidRPr="00A505F1" w:rsidRDefault="00AB5C55" w:rsidP="00AB5C55">
            <w:pPr>
              <w:rPr>
                <w:rFonts w:ascii="Times New Roman" w:eastAsia="Calibri" w:hAnsi="Times New Roman"/>
                <w:b/>
                <w:sz w:val="28"/>
                <w:lang w:eastAsia="ar-SA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0502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7891732" wp14:editId="214B9C60">
                  <wp:extent cx="488950" cy="287020"/>
                  <wp:effectExtent l="0" t="0" r="635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BD9ECE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Зона инженерной и транспортной инфраструктуры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BD9ECE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BD9ECE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инженерной и транспортной инфраструктуры И-Т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 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050104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3E3E2CF3" wp14:editId="724F2DAE">
                  <wp:extent cx="478155" cy="266065"/>
                  <wp:effectExtent l="0" t="0" r="0" b="6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06010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0,17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BD9ECE"/>
          </w:tcPr>
          <w:p w:rsidR="00AB5C55" w:rsidRPr="00A505F1" w:rsidRDefault="00AB5C55" w:rsidP="00AB5C55">
            <w:pPr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0503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B2986C8" wp14:editId="33249507">
                  <wp:extent cx="488950" cy="297815"/>
                  <wp:effectExtent l="0" t="0" r="6350" b="698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06010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E3DB45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Зона сельскохозяйственного использования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E3DB45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E3DB45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сельскохозяйственных угодий  Сх1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В границах населенных пунктов </w:t>
            </w:r>
          </w:p>
          <w:p w:rsidR="00AB5C55" w:rsidRPr="00A505F1" w:rsidRDefault="007B656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88F3ABF" wp14:editId="29CD9C16">
                  <wp:extent cx="581025" cy="3143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06010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13,96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E3DB45"/>
          </w:tcPr>
          <w:p w:rsidR="00AB5C55" w:rsidRPr="00A505F1" w:rsidRDefault="00AB5C55" w:rsidP="00AB5C55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lastRenderedPageBreak/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0504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158A7ADE" wp14:editId="7C984AB8">
                  <wp:extent cx="488950" cy="297815"/>
                  <wp:effectExtent l="0" t="0" r="6350" b="698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06010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lastRenderedPageBreak/>
              <w:t>5182,09</w:t>
            </w: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E3DB45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lastRenderedPageBreak/>
              <w:t>Зона, занятая объектами сельскохозяйственного назначения 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 Сх2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 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050105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5FC7E092" wp14:editId="11FF1AE2">
                  <wp:extent cx="478155" cy="266065"/>
                  <wp:effectExtent l="0" t="0" r="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06010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E3DB45"/>
          </w:tcPr>
          <w:p w:rsidR="00AB5C55" w:rsidRPr="00A505F1" w:rsidRDefault="00AB5C55" w:rsidP="00AB5C55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0504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B2CFF1C" wp14:editId="0843CA37">
                  <wp:extent cx="488950" cy="297815"/>
                  <wp:effectExtent l="0" t="0" r="635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06010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42,39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99FF33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 xml:space="preserve">Зона рекреационного назначения </w:t>
            </w:r>
            <w:r w:rsidRPr="00A505F1">
              <w:rPr>
                <w:rFonts w:ascii="Times New Roman" w:hAnsi="Times New Roman"/>
                <w:b/>
                <w:sz w:val="28"/>
              </w:rPr>
              <w:t>(Всего)</w:t>
            </w:r>
          </w:p>
        </w:tc>
        <w:tc>
          <w:tcPr>
            <w:tcW w:w="2283" w:type="dxa"/>
            <w:shd w:val="clear" w:color="auto" w:fill="99FF33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99FF33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рекреационного назначения Р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050106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241D2160" wp14:editId="0C9615D4">
                  <wp:extent cx="478155" cy="266065"/>
                  <wp:effectExtent l="0" t="0" r="0" b="63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782442" w:rsidRDefault="00782442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20,002</w:t>
            </w:r>
          </w:p>
          <w:p w:rsidR="00AB5C55" w:rsidRPr="00A505F1" w:rsidRDefault="00782442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(</w:t>
            </w:r>
            <w:r w:rsidR="00450708">
              <w:rPr>
                <w:rFonts w:ascii="Times New Roman" w:hAnsi="Times New Roman"/>
                <w:sz w:val="28"/>
                <w:lang w:eastAsia="ru-RU"/>
              </w:rPr>
              <w:t>0,922</w:t>
            </w:r>
            <w:r>
              <w:rPr>
                <w:rFonts w:ascii="Times New Roman" w:hAnsi="Times New Roman"/>
                <w:sz w:val="28"/>
                <w:lang w:eastAsia="ru-RU"/>
              </w:rPr>
              <w:t>+5,41+13,67)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99FF33"/>
          </w:tcPr>
          <w:p w:rsidR="00AB5C55" w:rsidRPr="00A505F1" w:rsidRDefault="00AB5C55" w:rsidP="00AB5C55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0505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7D08E58" wp14:editId="46F1A6ED">
                  <wp:extent cx="495300" cy="29527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908CC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Зона специального назначения (Всего)</w:t>
            </w:r>
          </w:p>
        </w:tc>
        <w:tc>
          <w:tcPr>
            <w:tcW w:w="2283" w:type="dxa"/>
            <w:shd w:val="clear" w:color="auto" w:fill="908CC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908CCA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специального назначения, связанная с захоронениями Сп1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050107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A48CCC8" wp14:editId="05E4FBCD">
                  <wp:extent cx="504825" cy="276225"/>
                  <wp:effectExtent l="0" t="0" r="9525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0,212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908CCA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0506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0D03B630" wp14:editId="62711006">
                  <wp:extent cx="495300" cy="295275"/>
                  <wp:effectExtent l="0" t="0" r="0" b="952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450708" w:rsidRDefault="00450708" w:rsidP="00450708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2,337</w:t>
            </w:r>
          </w:p>
          <w:p w:rsidR="00450708" w:rsidRDefault="00450708" w:rsidP="00450708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(1,269+1,077)</w:t>
            </w:r>
          </w:p>
          <w:p w:rsidR="00450708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908CCA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специального назначения для размещения отходов потребления Сп2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050107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0BD2D626" wp14:editId="326E2036">
                  <wp:extent cx="504825" cy="276225"/>
                  <wp:effectExtent l="0" t="0" r="9525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908CCA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0506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20599878" wp14:editId="283AE6FF">
                  <wp:extent cx="495300" cy="295275"/>
                  <wp:effectExtent l="0" t="0" r="0" b="952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lastRenderedPageBreak/>
              <w:t>0</w:t>
            </w:r>
          </w:p>
        </w:tc>
      </w:tr>
      <w:tr w:rsidR="00AB5C55" w:rsidRPr="00A505F1" w:rsidTr="00AB5C55">
        <w:tc>
          <w:tcPr>
            <w:tcW w:w="3827" w:type="dxa"/>
            <w:vMerge w:val="restart"/>
            <w:shd w:val="clear" w:color="auto" w:fill="908CCA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lastRenderedPageBreak/>
              <w:t>Зона специального назначения, связанная с иными объектами Сп3</w:t>
            </w: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050107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40402F5" wp14:editId="58F260F2">
                  <wp:extent cx="504825" cy="276225"/>
                  <wp:effectExtent l="0" t="0" r="9525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3827" w:type="dxa"/>
            <w:vMerge/>
            <w:shd w:val="clear" w:color="auto" w:fill="908CCA"/>
          </w:tcPr>
          <w:p w:rsidR="00AB5C55" w:rsidRPr="00A505F1" w:rsidRDefault="00AB5C55" w:rsidP="00AB5C55">
            <w:pPr>
              <w:rPr>
                <w:rFonts w:ascii="Times New Roman" w:hAnsi="Times New Roman"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Вне границ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0506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6DF93D70" wp14:editId="0DB6E4A2">
                  <wp:extent cx="495300" cy="295275"/>
                  <wp:effectExtent l="0" t="0" r="0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50708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0</w:t>
            </w:r>
          </w:p>
        </w:tc>
      </w:tr>
      <w:tr w:rsidR="00AB5C55" w:rsidRPr="00A505F1" w:rsidTr="00AB5C55">
        <w:tc>
          <w:tcPr>
            <w:tcW w:w="7288" w:type="dxa"/>
            <w:gridSpan w:val="2"/>
            <w:shd w:val="clear" w:color="auto" w:fill="A5D2D3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ru-RU"/>
              </w:rPr>
              <w:t>Иные зоны (Всего)</w:t>
            </w:r>
          </w:p>
        </w:tc>
        <w:tc>
          <w:tcPr>
            <w:tcW w:w="2283" w:type="dxa"/>
            <w:shd w:val="clear" w:color="auto" w:fill="A5D2D3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</w:tr>
      <w:tr w:rsidR="00AB5C55" w:rsidRPr="00A505F1" w:rsidTr="00AB5C55">
        <w:tc>
          <w:tcPr>
            <w:tcW w:w="3827" w:type="dxa"/>
            <w:shd w:val="clear" w:color="auto" w:fill="A5D2D3"/>
            <w:vAlign w:val="center"/>
          </w:tcPr>
          <w:p w:rsidR="00AB5C55" w:rsidRPr="00A505F1" w:rsidRDefault="00AB5C55" w:rsidP="00AB5C55">
            <w:pPr>
              <w:jc w:val="left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Территории общего пользования ТОП </w:t>
            </w:r>
          </w:p>
          <w:p w:rsidR="00AB5C55" w:rsidRPr="00A505F1" w:rsidRDefault="00AB5C55" w:rsidP="00AB5C55">
            <w:pPr>
              <w:jc w:val="left"/>
              <w:rPr>
                <w:rFonts w:ascii="Times New Roman" w:hAnsi="Times New Roman"/>
                <w:b/>
                <w:sz w:val="28"/>
                <w:lang w:eastAsia="ru-RU"/>
              </w:rPr>
            </w:pPr>
          </w:p>
        </w:tc>
        <w:tc>
          <w:tcPr>
            <w:tcW w:w="3461" w:type="dxa"/>
          </w:tcPr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В границах населенных пунктов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Код: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>050108</w:t>
            </w:r>
          </w:p>
          <w:p w:rsidR="00AB5C55" w:rsidRPr="00A505F1" w:rsidRDefault="00AB5C55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317FC25" wp14:editId="7A310C7A">
                  <wp:extent cx="523875" cy="2762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:rsidR="00AB5C55" w:rsidRPr="00A505F1" w:rsidRDefault="0041721C" w:rsidP="00AB5C55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24,0</w:t>
            </w:r>
          </w:p>
        </w:tc>
      </w:tr>
    </w:tbl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Значения показателей площади функциональных зон определены в соответствии с границами, отображенными на </w:t>
      </w:r>
      <w:r w:rsidRPr="00A505F1">
        <w:rPr>
          <w:rFonts w:ascii="Times New Roman" w:hAnsi="Times New Roman"/>
          <w:b/>
          <w:sz w:val="28"/>
        </w:rPr>
        <w:t>Карте № 3/ГП/ПТП Генерального плана – «Карта функциональных зон поселения»</w:t>
      </w:r>
      <w:r w:rsidRPr="00A505F1">
        <w:rPr>
          <w:rFonts w:ascii="Times New Roman" w:hAnsi="Times New Roman"/>
          <w:sz w:val="28"/>
        </w:rPr>
        <w:t>.</w:t>
      </w:r>
    </w:p>
    <w:p w:rsidR="00AB5C55" w:rsidRPr="00A505F1" w:rsidRDefault="00AB5C55" w:rsidP="00AB5C55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Указанные показатели действуют с момента утверждения Генерального плана и на перспективу.</w:t>
      </w:r>
    </w:p>
    <w:p w:rsidR="00AB5C55" w:rsidRPr="00A505F1" w:rsidRDefault="00AB5C55" w:rsidP="00AB5C55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Площадь функциональных зон приведена на основании обмера цифровых карт в границах, отображенных в графической части проекта. 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F02A0" w:rsidRDefault="000F02A0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26" w:name="_Toc374193895"/>
      <w:r>
        <w:br w:type="page"/>
      </w:r>
    </w:p>
    <w:p w:rsidR="00AB5C55" w:rsidRPr="00A505F1" w:rsidRDefault="00AB5C55" w:rsidP="00AB5C55">
      <w:pPr>
        <w:pStyle w:val="1"/>
      </w:pPr>
      <w:bookmarkStart w:id="27" w:name="_Toc381049732"/>
      <w:r w:rsidRPr="00A505F1">
        <w:lastRenderedPageBreak/>
        <w:t>Перечень существующих и строящихся объектов местного значения, созданных (создаваемых) для исполнения полномочий муниципального образования</w:t>
      </w:r>
      <w:bookmarkEnd w:id="26"/>
      <w:bookmarkEnd w:id="27"/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 пункту 3 части 8 Градостроительного кодекса Российской Федерации в материалах по обоснованию проекта изменений Генерального плана в виде карт должно быть отображено </w:t>
      </w:r>
      <w:r w:rsidRPr="00A505F1">
        <w:rPr>
          <w:rFonts w:ascii="Times New Roman" w:hAnsi="Times New Roman"/>
          <w:b/>
          <w:sz w:val="28"/>
        </w:rPr>
        <w:t>местоположение существующих и строящихся объектов местного значения поселения</w:t>
      </w:r>
      <w:r w:rsidRPr="00A505F1">
        <w:rPr>
          <w:rFonts w:ascii="Times New Roman" w:hAnsi="Times New Roman"/>
          <w:sz w:val="28"/>
        </w:rPr>
        <w:t>.</w:t>
      </w: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По представленным сведениям из Администрации </w:t>
      </w:r>
      <w:r w:rsidRPr="00A505F1">
        <w:rPr>
          <w:rFonts w:ascii="Times New Roman" w:hAnsi="Times New Roman"/>
          <w:b/>
          <w:sz w:val="28"/>
        </w:rPr>
        <w:t>сельского поселения</w:t>
      </w:r>
      <w:r w:rsidRPr="00A505F1">
        <w:rPr>
          <w:rFonts w:ascii="Times New Roman" w:hAnsi="Times New Roman"/>
          <w:sz w:val="28"/>
        </w:rPr>
        <w:t>, отображению на картах, в качестве существующих и строящихся объектов местного значения, подлежат объекты, входящие в состав муниципальной казны (находящиеся на балансе муниципального образования).</w:t>
      </w:r>
      <w:r w:rsidRPr="00A505F1">
        <w:rPr>
          <w:rFonts w:ascii="Times New Roman" w:hAnsi="Times New Roman"/>
          <w:b/>
          <w:sz w:val="28"/>
        </w:rPr>
        <w:t xml:space="preserve"> </w:t>
      </w:r>
    </w:p>
    <w:p w:rsidR="00AB5C55" w:rsidRPr="00A505F1" w:rsidRDefault="00AB5C55" w:rsidP="00AB5C5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На период разработки проекта Генерального плана, строящихся объектов – нет.</w:t>
      </w:r>
      <w:r w:rsidRPr="00A505F1">
        <w:rPr>
          <w:rFonts w:ascii="Times New Roman" w:hAnsi="Times New Roman"/>
          <w:b/>
          <w:sz w:val="28"/>
        </w:rPr>
        <w:tab/>
      </w:r>
    </w:p>
    <w:p w:rsidR="00AB5C55" w:rsidRPr="00A505F1" w:rsidRDefault="00AB5C55" w:rsidP="00AB5C55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Отображение существующих объектов местного значения поселения на картах материалов по обоснованию генерального плана предписано пунктом 3 части 8 статьи 23 Градостроительного кодекса Российской Федерации, а именно: «8. Материалы по обоснованию генерального плана в виде карт отображают: &lt;……&gt; 3) местоположение существующих и строящихся объектов местного значения поселения, городского округа…»</w:t>
      </w:r>
    </w:p>
    <w:p w:rsidR="00AB5C55" w:rsidRPr="00A505F1" w:rsidRDefault="00AB5C55" w:rsidP="00AB5C55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При отображении на картах объектов местного значения применялись условные обозначения, установленные в приложении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 приказа Министерства регионального развития Российской Федерации от 30 января 2012 г. № 19.</w:t>
      </w:r>
    </w:p>
    <w:p w:rsidR="00AB5C55" w:rsidRPr="00A505F1" w:rsidRDefault="00AB5C55" w:rsidP="00AB5C55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Местоположение существующих и строящихся объектов местного значения поселения отображены на </w:t>
      </w:r>
      <w:r w:rsidRPr="00A505F1">
        <w:rPr>
          <w:rFonts w:ascii="Times New Roman" w:hAnsi="Times New Roman"/>
          <w:b/>
          <w:sz w:val="28"/>
        </w:rPr>
        <w:t>Карте №1/ГП/МО «Совмещенная информация согласно пунктам 1- 3, 5-6, 9 части 8 статьи 23 Градостроительного кодекса Российской Федерации»</w:t>
      </w:r>
      <w:r w:rsidRPr="00A505F1">
        <w:rPr>
          <w:rFonts w:ascii="Times New Roman" w:hAnsi="Times New Roman"/>
          <w:sz w:val="28"/>
        </w:rPr>
        <w:t xml:space="preserve"> в составе материалов по обоснованию </w:t>
      </w:r>
      <w:r w:rsidRPr="00A505F1">
        <w:rPr>
          <w:rFonts w:ascii="Times New Roman" w:hAnsi="Times New Roman"/>
          <w:b/>
          <w:sz w:val="28"/>
        </w:rPr>
        <w:t xml:space="preserve">проекта Генерального плана </w:t>
      </w:r>
      <w:r w:rsidRPr="00A505F1">
        <w:rPr>
          <w:rFonts w:ascii="Times New Roman" w:hAnsi="Times New Roman"/>
          <w:sz w:val="28"/>
        </w:rPr>
        <w:t>в виде карт.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F02A0" w:rsidRDefault="000F02A0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28" w:name="_Toc374193896"/>
      <w:r>
        <w:br w:type="page"/>
      </w:r>
    </w:p>
    <w:p w:rsidR="00AB5C55" w:rsidRPr="00A505F1" w:rsidRDefault="00AB5C55" w:rsidP="00AB5C55">
      <w:pPr>
        <w:pStyle w:val="1"/>
      </w:pPr>
      <w:bookmarkStart w:id="29" w:name="_Toc381049733"/>
      <w:r w:rsidRPr="00A505F1">
        <w:lastRenderedPageBreak/>
        <w:t>Общий перечень планируемых объектов местного значения для включения в Генеральный план</w:t>
      </w:r>
      <w:bookmarkEnd w:id="28"/>
      <w:bookmarkEnd w:id="29"/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Перечень видов объектов местного значения поселения </w:t>
      </w:r>
      <w:r w:rsidRPr="00A505F1">
        <w:rPr>
          <w:rFonts w:ascii="Times New Roman" w:eastAsia="Calibri" w:hAnsi="Times New Roman" w:cs="Times New Roman"/>
          <w:b/>
          <w:sz w:val="28"/>
        </w:rPr>
        <w:t>для включения в проект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вытекает из состава полномочий органов местного самоуправления,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поселения, в том числе в части создания и учёта объектов местного значения в различных областях (видах деятельности). 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Согласно пункта 20 статьи 1 Градостроительного Кодекса Российской Федерации, под </w:t>
      </w:r>
      <w:r w:rsidRPr="00A505F1">
        <w:rPr>
          <w:rFonts w:ascii="Times New Roman" w:eastAsia="Calibri" w:hAnsi="Times New Roman" w:cs="Times New Roman"/>
          <w:b/>
          <w:sz w:val="28"/>
        </w:rPr>
        <w:t>объектами местного значения</w:t>
      </w:r>
      <w:r w:rsidRPr="00A505F1">
        <w:rPr>
          <w:rFonts w:ascii="Times New Roman" w:eastAsia="Calibri" w:hAnsi="Times New Roman" w:cs="Times New Roman"/>
          <w:sz w:val="28"/>
        </w:rPr>
        <w:t xml:space="preserve"> понимаются </w:t>
      </w:r>
      <w:r w:rsidRPr="00A505F1">
        <w:rPr>
          <w:rFonts w:ascii="Times New Roman" w:eastAsia="Calibri" w:hAnsi="Times New Roman" w:cs="Times New Roman"/>
          <w:b/>
          <w:sz w:val="28"/>
        </w:rPr>
        <w:t>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  <w:r w:rsidRPr="00A505F1">
        <w:rPr>
          <w:rFonts w:ascii="Times New Roman" w:eastAsia="Calibri" w:hAnsi="Times New Roman" w:cs="Times New Roman"/>
          <w:sz w:val="28"/>
        </w:rPr>
        <w:t xml:space="preserve"> и в пределах переданных государственных полномочий в соответствии с федеральными законами, законом субъекта Российской Федерации, уставами муниципальных образований </w:t>
      </w:r>
      <w:r w:rsidRPr="00A505F1">
        <w:rPr>
          <w:rFonts w:ascii="Times New Roman" w:eastAsia="Calibri" w:hAnsi="Times New Roman" w:cs="Times New Roman"/>
          <w:b/>
          <w:sz w:val="28"/>
        </w:rPr>
        <w:t>и оказывают существенное влияние на социально-экономическое развитие</w:t>
      </w:r>
      <w:r w:rsidRPr="00A505F1">
        <w:rPr>
          <w:rFonts w:ascii="Times New Roman" w:eastAsia="Calibri" w:hAnsi="Times New Roman" w:cs="Times New Roman"/>
          <w:sz w:val="28"/>
        </w:rPr>
        <w:t xml:space="preserve"> </w:t>
      </w:r>
      <w:r w:rsidRPr="00A505F1">
        <w:rPr>
          <w:rFonts w:ascii="Times New Roman" w:eastAsia="Calibri" w:hAnsi="Times New Roman" w:cs="Times New Roman"/>
          <w:b/>
          <w:sz w:val="28"/>
        </w:rPr>
        <w:t>поселений</w:t>
      </w:r>
      <w:r w:rsidRPr="00A505F1">
        <w:rPr>
          <w:rFonts w:ascii="Times New Roman" w:eastAsia="Calibri" w:hAnsi="Times New Roman" w:cs="Times New Roman"/>
          <w:sz w:val="28"/>
        </w:rPr>
        <w:t xml:space="preserve">. 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Как правило, </w:t>
      </w:r>
      <w:r w:rsidRPr="00A505F1">
        <w:rPr>
          <w:rFonts w:ascii="Times New Roman" w:eastAsia="Calibri" w:hAnsi="Times New Roman" w:cs="Times New Roman"/>
          <w:b/>
          <w:sz w:val="28"/>
        </w:rPr>
        <w:t>к объектам местного значения поселения</w:t>
      </w:r>
      <w:r w:rsidRPr="00A505F1">
        <w:rPr>
          <w:rFonts w:ascii="Times New Roman" w:eastAsia="Calibri" w:hAnsi="Times New Roman" w:cs="Times New Roman"/>
          <w:sz w:val="28"/>
        </w:rPr>
        <w:t xml:space="preserve">, </w:t>
      </w:r>
      <w:r w:rsidRPr="00A505F1">
        <w:rPr>
          <w:rFonts w:ascii="Times New Roman" w:eastAsia="Calibri" w:hAnsi="Times New Roman" w:cs="Times New Roman"/>
          <w:b/>
          <w:sz w:val="28"/>
        </w:rPr>
        <w:t>оказывающим существенное влияние на социально-экономическое развитие поселения</w:t>
      </w:r>
      <w:r w:rsidRPr="00A505F1">
        <w:rPr>
          <w:rFonts w:ascii="Times New Roman" w:eastAsia="Calibri" w:hAnsi="Times New Roman" w:cs="Times New Roman"/>
          <w:sz w:val="28"/>
        </w:rPr>
        <w:t xml:space="preserve">, относятся такие объекты, </w:t>
      </w:r>
      <w:r w:rsidRPr="00A505F1">
        <w:rPr>
          <w:rFonts w:ascii="Times New Roman" w:eastAsia="Calibri" w:hAnsi="Times New Roman" w:cs="Times New Roman"/>
          <w:b/>
          <w:sz w:val="28"/>
        </w:rPr>
        <w:t>если они оказывают или будут оказывать влияние</w:t>
      </w:r>
      <w:r w:rsidRPr="00A505F1">
        <w:rPr>
          <w:rFonts w:ascii="Times New Roman" w:eastAsia="Calibri" w:hAnsi="Times New Roman" w:cs="Times New Roman"/>
          <w:sz w:val="28"/>
        </w:rPr>
        <w:t xml:space="preserve"> на социально-экономическое развитие поселения </w:t>
      </w:r>
      <w:r w:rsidRPr="00A505F1">
        <w:rPr>
          <w:rFonts w:ascii="Times New Roman" w:eastAsia="Calibri" w:hAnsi="Times New Roman" w:cs="Times New Roman"/>
          <w:b/>
          <w:sz w:val="28"/>
        </w:rPr>
        <w:t>в целом либо одновременно двух и более населенных пунктов</w:t>
      </w:r>
      <w:r w:rsidRPr="00A505F1">
        <w:rPr>
          <w:rFonts w:ascii="Times New Roman" w:eastAsia="Calibri" w:hAnsi="Times New Roman" w:cs="Times New Roman"/>
          <w:sz w:val="28"/>
        </w:rPr>
        <w:t xml:space="preserve">, находящихся в границах поселения. 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Виды объектов местного значения поселения</w:t>
      </w:r>
      <w:r w:rsidRPr="00A505F1">
        <w:rPr>
          <w:rFonts w:ascii="Times New Roman" w:eastAsia="Calibri" w:hAnsi="Times New Roman" w:cs="Times New Roman"/>
          <w:sz w:val="28"/>
        </w:rPr>
        <w:t xml:space="preserve">, указанные </w:t>
      </w:r>
      <w:r w:rsidRPr="00A505F1">
        <w:rPr>
          <w:rFonts w:ascii="Times New Roman" w:eastAsia="Calibri" w:hAnsi="Times New Roman" w:cs="Times New Roman"/>
          <w:b/>
          <w:sz w:val="28"/>
        </w:rPr>
        <w:t>в пункте 1 части 5 статьи 23 Градостроительного  Кодекса,</w:t>
      </w:r>
      <w:r w:rsidRPr="00A505F1">
        <w:rPr>
          <w:rFonts w:ascii="Times New Roman" w:eastAsia="Calibri" w:hAnsi="Times New Roman" w:cs="Times New Roman"/>
          <w:sz w:val="28"/>
        </w:rPr>
        <w:t xml:space="preserve"> в областях, подлежащих отображению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, так же определены </w:t>
      </w:r>
      <w:r w:rsidRPr="00A505F1">
        <w:rPr>
          <w:rFonts w:ascii="Times New Roman" w:eastAsia="Calibri" w:hAnsi="Times New Roman" w:cs="Times New Roman"/>
          <w:b/>
          <w:sz w:val="28"/>
        </w:rPr>
        <w:t>в статье 5  Областного закона Ленинградской области от 14.12.2011 N 108-оз</w:t>
      </w:r>
      <w:r w:rsidRPr="00A505F1">
        <w:rPr>
          <w:rFonts w:ascii="Times New Roman" w:eastAsia="Calibri" w:hAnsi="Times New Roman" w:cs="Times New Roman"/>
          <w:sz w:val="28"/>
        </w:rPr>
        <w:t xml:space="preserve"> "О регулировании градостроительной деятельности на территории Ленинградской области в части вопросов территориального планирования" установлены виды объектов местного значения поселения, подлежащие отображению в схеме территориального планирования муниципального района, которые согласно части 6 статьи 9 Градостроительного кодекса Российской Федерации, подлежат учету в проекте Генерального плана, к ним относятся </w:t>
      </w:r>
      <w:r w:rsidRPr="00A505F1">
        <w:rPr>
          <w:rFonts w:ascii="Times New Roman" w:eastAsia="Calibri" w:hAnsi="Times New Roman" w:cs="Times New Roman"/>
          <w:b/>
          <w:sz w:val="28"/>
        </w:rPr>
        <w:t xml:space="preserve">следующие виды </w:t>
      </w:r>
      <w:r w:rsidRPr="00A505F1">
        <w:rPr>
          <w:rFonts w:ascii="Times New Roman" w:eastAsia="Calibri" w:hAnsi="Times New Roman" w:cs="Times New Roman"/>
          <w:sz w:val="28"/>
        </w:rPr>
        <w:t>планируемых для размещения объектов местного значения поселения: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1. К объектам капитального строительства местного значения поселения, подлежащим отображению в генеральном плане поселения, относятся: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1) объекты, которые в соответствии с Федеральным законом от 6 октября 2003 года N 131-ФЗ "Об общих принципах организации местного </w:t>
      </w:r>
      <w:r w:rsidRPr="00A505F1">
        <w:rPr>
          <w:rFonts w:ascii="Times New Roman" w:eastAsia="Calibri" w:hAnsi="Times New Roman" w:cs="Times New Roman"/>
          <w:sz w:val="28"/>
        </w:rPr>
        <w:lastRenderedPageBreak/>
        <w:t>самоуправления в Российской Федерации" могут находиться в собственности поселения;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2) объекты, при размещении которых допускается изъятие, в том числе путем выкупа, земельных участков: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а) объекты электро-, тепло-, газо- и водоснабжения, водоотведения местного значения;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б) автомобильные дороги местного значения;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3) торговые объекты, предназначенные для обеспечения населения поселения услугами торговли.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2. К территориям - объектам местного значения поселения, подлежащим отображению в генеральном плане поселения, относятся: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1) особо охраняемые природные территории местного значения;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2) территории объектов культурного наследия местного (муниципального) значения поселения, территории историко-культурных заповедников местного (муниципального) значения поселения.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3. К иным объектам - объектам местного значения поселения, подлежащим отображению в генеральном плане поселения, относятся водные объекты, находящиеся в собственности поселения.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Общий перечень основных видов объектов местного значения, с учетом полномочий поселения, установленных Федеральным законом от 6 октября 2003 года N 131-ФЗ "Об общих принципах организации местного самоуправления в Российской Федерации", а так же федеральным и региональным законодательством о градостроительной деятельности, представлен </w:t>
      </w:r>
      <w:r w:rsidRPr="00A505F1">
        <w:rPr>
          <w:rFonts w:ascii="Times New Roman" w:eastAsia="Calibri" w:hAnsi="Times New Roman" w:cs="Times New Roman"/>
          <w:b/>
          <w:sz w:val="28"/>
        </w:rPr>
        <w:t>в таблице 5.1</w:t>
      </w:r>
    </w:p>
    <w:p w:rsidR="00AB5C55" w:rsidRPr="00A505F1" w:rsidRDefault="00AB5C55" w:rsidP="00AB5C55">
      <w:pPr>
        <w:spacing w:after="0" w:line="240" w:lineRule="auto"/>
        <w:ind w:firstLine="708"/>
        <w:jc w:val="right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Таблица 5.1</w:t>
      </w:r>
    </w:p>
    <w:p w:rsidR="00AB5C55" w:rsidRPr="00A505F1" w:rsidRDefault="00AB5C55" w:rsidP="00AB5C55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Общий перечень основных видов объектов местного значения с учетом полномочий поселения</w:t>
      </w:r>
    </w:p>
    <w:tbl>
      <w:tblPr>
        <w:tblStyle w:val="71"/>
        <w:tblW w:w="9464" w:type="dxa"/>
        <w:tblLook w:val="04A0" w:firstRow="1" w:lastRow="0" w:firstColumn="1" w:lastColumn="0" w:noHBand="0" w:noVBand="1"/>
      </w:tblPr>
      <w:tblGrid>
        <w:gridCol w:w="1059"/>
        <w:gridCol w:w="4578"/>
        <w:gridCol w:w="3827"/>
      </w:tblGrid>
      <w:tr w:rsidR="00AB5C55" w:rsidRPr="00A505F1" w:rsidTr="00AB5C55">
        <w:trPr>
          <w:tblHeader/>
        </w:trPr>
        <w:tc>
          <w:tcPr>
            <w:tcW w:w="1059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Краткое содержание полномочий</w:t>
            </w:r>
          </w:p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(№ пункта)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Основные объекты капитального строительства, в том числе линейные объекты, необходимые для исполнения полномочий</w:t>
            </w:r>
          </w:p>
        </w:tc>
      </w:tr>
      <w:tr w:rsidR="00AB5C55" w:rsidRPr="00A505F1" w:rsidTr="00AB5C55">
        <w:tc>
          <w:tcPr>
            <w:tcW w:w="9464" w:type="dxa"/>
            <w:gridSpan w:val="3"/>
            <w:shd w:val="clear" w:color="auto" w:fill="C6D9F1" w:themeFill="text2" w:themeFillTint="33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Статья 14 Вопросы местного значения поселения </w:t>
            </w:r>
          </w:p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Федерального закона №131-ФЗ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3)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владение, пользование и распоряжение имуществом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, находящимся в муниципальной собственности поселения;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Административные здания органов местного самоуправления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4)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 в границах поселения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электро-, тепло-, газо- и водоснабжения населения, водоотведения, снабжения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населения топливом в пределах полномочий, установленных законодательством Российской Федерации, в том числе: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AB5C55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Электроснабжение</w:t>
            </w:r>
          </w:p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Трансформаторные подстанции, воздушные и подземные (кабельные) линии электропередачи, линии освещения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AB5C55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Теплоснабжение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Котельные, теплосети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AB5C55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Газоснабжение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ГРПБ, распределительные газопроводы, магистральные газопроводы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AB5C55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Водоснабжение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Водозаборы, скважины, повысительные станции, водонапорные башни, станции ХВО, распределительные сети, водоводы, магистральные сети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AB5C55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Водоотведение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Распределительные сети, магистральные сети, самотечный коллектор, напорный коллектор, очистные сооружения, КНС,</w:t>
            </w:r>
          </w:p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дождевая (ливневая) канализация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AB5C55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Снабжение населения топливом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Здания или площадки для временного хранения топлива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5)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дорожная деятельность в отношении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автомобильных дорог местного значения в границах населенных пунктов поселения 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обеспечение безопасности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дорожного движения на них, включая создание 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обеспечение функционирования парковок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(парковочных мест),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осуществление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муниципального контроля за сохранностью автомобильных дорог местного значения в границах населенных пунктов поселения, а также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осуществление иных полномочий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в области использования автомобильных дорог 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осуществления дорожной деятельности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в соответствии с законодательством Российской  Федерации;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Устройство дорог, реконструкция дорог местного значения в границах населенных пунктов поселения (улично-дорожной сети),</w:t>
            </w:r>
          </w:p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объекты обеспечения безопасности дорожного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движения, парковки, парковочные места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6)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обеспечение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проживающих в поселении и нуждающихся в жилых помещениях малоимущих граждан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жилыми помещениями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строительства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и содержания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муниципального жилищного фонда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создание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условий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для жилищного строительства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осуществление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Строительство муниципального жилищного фонда, объекты</w:t>
            </w:r>
          </w:p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инженерной и транспортной инфраструктуры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9)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обеспечение первичных мер пожарной безопасности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в границах населенных пунктов поселения;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Пожарный водоем (как ОКС), противопожарный водопровод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11)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 библиотечного обслуживания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населения, комплектование 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обеспечение сохранности библиотечных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фондов библиотек поселения;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Здание библиотеки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12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) создание условий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для организации досуга 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обеспечения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 xml:space="preserve">жителей поселения услугами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организаций культуры;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Дом культуры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14)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обеспечение условий для развития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Дома спорта, бассейны, спортивные центры, спортивные площадки, спортивные трассы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17)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формирование архивных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фондов поселения;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Здание архивного фонда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18)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 сбора и вывоза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бытовых отходов и мусора;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Площадки для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сбора бытовых отходов и мусора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19) ……………….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 благоустройства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территории поселения (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включая освещение улиц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, озеленение территории, установку указателей с наименованиями улиц и номерами домов, размещение и содержание малых архитектурных форм), а также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использования, охраны, защиты,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воспроизводства городских лесов, лесов особо охраняемых природных территорий,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расположенных в границах населенных пунктов поселения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Линии освещение улиц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22)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ритуальных услуг и содержание мест захоронения;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Территории кладбищ, здания специального назначения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23)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организация и осуществление мероприятий по территориальной обороне и гражданской обороне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, защите населения и территории поселения от чрезвычайных ситуаций природного и техногенного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характера;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Объекты в соответствии с мероприятиями, предусмотренными «Паспортом безопасности» и мероприятиями по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территориальной обороне и гражданской обороне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24)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создание, содержание и организация деятельности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аварийно-спасательных служб и (или) аварийно-спасательных формирований на территории поселения;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Здание для аварийно-спасательных служб и (или) аварийно-спасательных формирований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26)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осуществление мероприятий по обеспечению безопасности людей на водных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объектах,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охране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их жизни и здоровья;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Пляж как объект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27)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создание, развитие и обеспечение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охраны лечебно-оздоровительных местностей и курортов местного значения на территории поселения, а также осуществление муниципального контроля в области использования и охраны особо охраняемых природных территорий местного значения;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Объекты капитального строительства, предусмотренные соответствующими мероприятиями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37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) обеспечение выполнения работ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>, необходимых для создания искусственных земельных участков для нужд поселения, проведение открытого аукциона на право заключить договор о создании искусственного земельного участка в соответствии с федеральным законом;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Объекты капитального строительства, предусмотренные соответствующими мероприятиями</w:t>
            </w:r>
          </w:p>
        </w:tc>
      </w:tr>
      <w:tr w:rsidR="00AB5C55" w:rsidRPr="00A505F1" w:rsidTr="00AB5C55">
        <w:tc>
          <w:tcPr>
            <w:tcW w:w="9464" w:type="dxa"/>
            <w:gridSpan w:val="3"/>
            <w:shd w:val="clear" w:color="auto" w:fill="D6E3BC" w:themeFill="accent3" w:themeFillTint="66"/>
          </w:tcPr>
          <w:p w:rsidR="00AB5C55" w:rsidRPr="00A505F1" w:rsidRDefault="00AB5C55" w:rsidP="00AB5C55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Статья 14.1. Права органов местного самоуправления поселения на решение вопросов, не отнесенных к вопросам местного значения поселений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Федерального закона №131-ФЗ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5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1)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создание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музеев поселения;</w:t>
            </w:r>
          </w:p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Здание музея и 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5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3)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совершение нотариальных действий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, предусмотренных законодательством, в случае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отсутствия в поселении нотариуса;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Объекты капитального строительства, необходимые для реализации полномочия и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пр.</w:t>
            </w:r>
          </w:p>
        </w:tc>
      </w:tr>
      <w:tr w:rsidR="00AB5C55" w:rsidRPr="00A505F1" w:rsidTr="00AB5C55">
        <w:tc>
          <w:tcPr>
            <w:tcW w:w="1059" w:type="dxa"/>
            <w:shd w:val="clear" w:color="auto" w:fill="auto"/>
          </w:tcPr>
          <w:p w:rsidR="00AB5C55" w:rsidRPr="00A505F1" w:rsidRDefault="00AB5C55" w:rsidP="00063FD3">
            <w:pPr>
              <w:numPr>
                <w:ilvl w:val="0"/>
                <w:numId w:val="15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78" w:type="dxa"/>
            <w:shd w:val="clear" w:color="auto" w:fill="auto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8.1)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создание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муниципальной пожарной охраны;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B5C55" w:rsidRPr="00A505F1" w:rsidRDefault="00AB5C55" w:rsidP="00AB5C55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Здание депо и пр.</w:t>
            </w:r>
          </w:p>
        </w:tc>
      </w:tr>
    </w:tbl>
    <w:p w:rsidR="00AB5C55" w:rsidRPr="00A505F1" w:rsidRDefault="00AB5C55" w:rsidP="00AB5C5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AB5C55" w:rsidRPr="00A505F1" w:rsidRDefault="00AB5C55" w:rsidP="00AB5C5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Выше приведенная информация применятся при дальнейшей подготовке материалов по обоснованию </w:t>
      </w:r>
      <w:r w:rsidRPr="00A505F1">
        <w:rPr>
          <w:rFonts w:ascii="Times New Roman" w:hAnsi="Times New Roman"/>
          <w:b/>
          <w:sz w:val="28"/>
        </w:rPr>
        <w:t>проекта Генерального плана</w:t>
      </w:r>
      <w:r w:rsidRPr="00A505F1">
        <w:rPr>
          <w:rFonts w:ascii="Times New Roman" w:hAnsi="Times New Roman"/>
          <w:sz w:val="28"/>
        </w:rPr>
        <w:t>, в части формирования перечней и определения сведений о видах, назначении и наименованиях планируемых для размещения объектов местного значения поселения.</w:t>
      </w:r>
    </w:p>
    <w:p w:rsidR="00AB5C55" w:rsidRPr="00A505F1" w:rsidRDefault="00AB5C55" w:rsidP="00AB5C55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br w:type="page"/>
      </w:r>
    </w:p>
    <w:p w:rsidR="00F75A52" w:rsidRPr="00A505F1" w:rsidRDefault="00E74712" w:rsidP="00E74712">
      <w:pPr>
        <w:pStyle w:val="1"/>
      </w:pPr>
      <w:bookmarkStart w:id="30" w:name="_Toc381049734"/>
      <w:r w:rsidRPr="00A505F1">
        <w:lastRenderedPageBreak/>
        <w:t>С</w:t>
      </w:r>
      <w:r w:rsidR="00F75A52" w:rsidRPr="00A505F1">
        <w:t>ведения о планах и программах комплексного социально-экономического развития муниципального образования, для реализации которых осуществляется созд</w:t>
      </w:r>
      <w:r w:rsidRPr="00A505F1">
        <w:t>ание объектов местного значения</w:t>
      </w:r>
      <w:r w:rsidR="0040497F" w:rsidRPr="00A505F1">
        <w:t xml:space="preserve"> </w:t>
      </w:r>
      <w:r w:rsidR="00633E61" w:rsidRPr="00A505F1">
        <w:t>поселения</w:t>
      </w:r>
      <w:bookmarkEnd w:id="30"/>
    </w:p>
    <w:p w:rsidR="00AE51B8" w:rsidRPr="00A505F1" w:rsidRDefault="00AE51B8" w:rsidP="00E74712">
      <w:pPr>
        <w:pStyle w:val="a3"/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На основании части 5 статьи 9 Градостроительного кодекса Российской Федерации </w:t>
      </w:r>
      <w:r w:rsidRPr="00A505F1">
        <w:rPr>
          <w:rFonts w:ascii="Times New Roman" w:hAnsi="Times New Roman"/>
          <w:sz w:val="28"/>
        </w:rPr>
        <w:t>подготовка документов территориального планирования, к которым относится Генеральный план поселения, осуществляется на основании планов и программ комплексного социально-экономического развития муниципальных образований (при их наличии) с учетом программ, принятых в установленном порядке и реализуемых за счет средств бюджета.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Согласно пункту 1 части 7 статьи 23 Градостроительного кодекса Российской Федерации</w:t>
      </w:r>
      <w:r w:rsidRPr="00A505F1">
        <w:rPr>
          <w:rFonts w:ascii="Times New Roman" w:hAnsi="Times New Roman"/>
          <w:sz w:val="28"/>
        </w:rPr>
        <w:t xml:space="preserve"> в материалах по обоснованию проекта изменений Генерального плана в текстовой форме должны содержаться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Данное требование обусловлено необходимостью, с одной стороны, учета планируемых к размещению объектов местного значения поселения в планах и программах комплексного социально-экономического развития муниципального образования и их отображению в Генеральном плане, в случае «  до утверждения документа территориального планирования» (часть 6 статья 26 Градостроительного кодекса Российской Федерации), с другой стороны приведение в соответствие принятых программ и Генерального плана – в ситуации «после утверждения документа территориального планирования» (часть 7 статья 26 Градостроительного кодекса Российской Федерации).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ab/>
        <w:t xml:space="preserve">Данный подход закрепляет способ реализация положений Генерального плана (часть 1 статья 26 Градостроительного кодекса Российской Федерации) путем: </w:t>
      </w:r>
    </w:p>
    <w:p w:rsidR="00633E61" w:rsidRPr="00A505F1" w:rsidRDefault="00633E61" w:rsidP="00063FD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подготовки и утверждения документации по планировке территории в соответствии с документами территориального планирования;</w:t>
      </w:r>
    </w:p>
    <w:p w:rsidR="00633E61" w:rsidRPr="00A505F1" w:rsidRDefault="00633E61" w:rsidP="00063FD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принятия в порядке, установленном законодательством Российской Федерации, решений о резервировании земель, об изъятии, в том числе путем выкупа, земельных участков для государственных или муниципальных нужд, о переводе земель или земельных участков из одной категории в другую;</w:t>
      </w:r>
    </w:p>
    <w:p w:rsidR="00633E61" w:rsidRPr="00A505F1" w:rsidRDefault="00633E61" w:rsidP="00063FD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создания объектов федерального значения, объектов регионального значения, объектов местного значения на основании документации по планировке территории.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Наличие планируемых к размещению объектов местного значения поселения в принятых планах и программах комплексного социально-экономического развития муниципального образования (при их наличии), </w:t>
      </w:r>
      <w:r w:rsidRPr="00A505F1">
        <w:rPr>
          <w:rFonts w:ascii="Times New Roman" w:hAnsi="Times New Roman"/>
          <w:sz w:val="28"/>
        </w:rPr>
        <w:lastRenderedPageBreak/>
        <w:t>для реализации которых осуществляется создание объектов местного значения поселения, требует: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 1) обоснование выбранного варианта размещения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2) оценку возможного влияния планируемых для размещения объектов местного значения поселения на комплексное развитие этих территорий.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общем подходе, в каждом муниципальном образовании могут разрабатываться и утверждаться следующие документы стратегического планирования, подлежащих учету в Генеральном плане:</w:t>
      </w:r>
    </w:p>
    <w:p w:rsidR="00633E61" w:rsidRPr="00A505F1" w:rsidRDefault="00633E61" w:rsidP="00063FD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программа социально-экономического развития на среднесрочную перспективу; </w:t>
      </w:r>
    </w:p>
    <w:p w:rsidR="00633E61" w:rsidRPr="00A505F1" w:rsidRDefault="00633E61" w:rsidP="00063FD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муниципальные целевые программы на среднесрочную перспективу (по каждой сфере деятельности);</w:t>
      </w:r>
    </w:p>
    <w:p w:rsidR="00633E61" w:rsidRPr="00A505F1" w:rsidRDefault="00633E61" w:rsidP="00063FD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схемы развития и размещения отдельных видов деятельности; </w:t>
      </w:r>
    </w:p>
    <w:p w:rsidR="00633E61" w:rsidRPr="00A505F1" w:rsidRDefault="00633E61" w:rsidP="00063FD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программы комплексного развития систем коммунальной инфраструктуры;</w:t>
      </w:r>
    </w:p>
    <w:p w:rsidR="00633E61" w:rsidRPr="00A505F1" w:rsidRDefault="00633E61" w:rsidP="00063FD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инвестиционные программы организации коммунального комплекса;</w:t>
      </w:r>
    </w:p>
    <w:p w:rsidR="00633E61" w:rsidRPr="00A505F1" w:rsidRDefault="00633E61" w:rsidP="00063FD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межмуниципальные программы развития социальной и инженерной инфраструктуры.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Перечень планов и программ комплексного социально-экономического развития муниципального образования для реализации которых осуществляется создание объектов местного значения поселения, представлен </w:t>
      </w:r>
      <w:r w:rsidRPr="00A505F1">
        <w:rPr>
          <w:rFonts w:ascii="Times New Roman" w:hAnsi="Times New Roman"/>
          <w:b/>
          <w:sz w:val="28"/>
        </w:rPr>
        <w:t>в таблице 6.1.</w:t>
      </w:r>
      <w:r w:rsidRPr="00A505F1">
        <w:rPr>
          <w:rFonts w:ascii="Times New Roman" w:hAnsi="Times New Roman"/>
          <w:sz w:val="28"/>
        </w:rPr>
        <w:t xml:space="preserve"> </w:t>
      </w:r>
    </w:p>
    <w:p w:rsidR="00633E61" w:rsidRPr="00A505F1" w:rsidRDefault="00633E61" w:rsidP="00633E61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6.1</w:t>
      </w:r>
    </w:p>
    <w:p w:rsidR="00633E61" w:rsidRPr="00A505F1" w:rsidRDefault="00633E61" w:rsidP="00633E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Перечень планов и программ комплексного социально-экономического развития муниципального образования</w:t>
      </w:r>
    </w:p>
    <w:p w:rsidR="00633E61" w:rsidRPr="00A505F1" w:rsidRDefault="00633E61" w:rsidP="00633E61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tbl>
      <w:tblPr>
        <w:tblStyle w:val="81"/>
        <w:tblW w:w="9574" w:type="dxa"/>
        <w:tblLook w:val="04A0" w:firstRow="1" w:lastRow="0" w:firstColumn="1" w:lastColumn="0" w:noHBand="0" w:noVBand="1"/>
      </w:tblPr>
      <w:tblGrid>
        <w:gridCol w:w="671"/>
        <w:gridCol w:w="3690"/>
        <w:gridCol w:w="2856"/>
        <w:gridCol w:w="2357"/>
      </w:tblGrid>
      <w:tr w:rsidR="00633E61" w:rsidRPr="00A505F1" w:rsidTr="00633E61">
        <w:trPr>
          <w:tblHeader/>
        </w:trPr>
        <w:tc>
          <w:tcPr>
            <w:tcW w:w="671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90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/>
                <w:b/>
                <w:sz w:val="28"/>
                <w:szCs w:val="28"/>
              </w:rPr>
              <w:t>Наименование планов, программ, решений</w:t>
            </w:r>
            <w:r w:rsidRPr="00A505F1">
              <w:rPr>
                <w:rFonts w:ascii="Times New Roman" w:hAnsi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</w:rPr>
              <w:t>и реквизиты их утверждения</w:t>
            </w:r>
          </w:p>
        </w:tc>
        <w:tc>
          <w:tcPr>
            <w:tcW w:w="2856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/>
                <w:b/>
                <w:sz w:val="28"/>
                <w:szCs w:val="28"/>
              </w:rPr>
              <w:t>Выкопировка текста из документа или ссылка на место в документе</w:t>
            </w:r>
          </w:p>
        </w:tc>
        <w:tc>
          <w:tcPr>
            <w:tcW w:w="2357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/>
                <w:b/>
                <w:sz w:val="28"/>
                <w:szCs w:val="28"/>
              </w:rPr>
              <w:t>Вид объекта местного значения, планируемый к созданию</w:t>
            </w:r>
          </w:p>
        </w:tc>
      </w:tr>
      <w:tr w:rsidR="00633E61" w:rsidRPr="00A505F1" w:rsidTr="00633E61">
        <w:tc>
          <w:tcPr>
            <w:tcW w:w="671" w:type="dxa"/>
          </w:tcPr>
          <w:p w:rsidR="00633E61" w:rsidRPr="00A505F1" w:rsidRDefault="00633E61" w:rsidP="00063FD3">
            <w:pPr>
              <w:numPr>
                <w:ilvl w:val="0"/>
                <w:numId w:val="1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0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05F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85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05F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57" w:type="dxa"/>
          </w:tcPr>
          <w:p w:rsidR="00633E61" w:rsidRPr="00A505F1" w:rsidRDefault="00633E61" w:rsidP="00633E61">
            <w:pPr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</w:tr>
    </w:tbl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В случае утверждения новых планов и муниципальных программ и принятия решений по созданию объектов местного значения,  которые не учтены (программы, планы, решения) в настоящей таблице, они подлежат обязательному включению в таблицу 6.1</w:t>
      </w:r>
      <w:r w:rsidRPr="00A505F1">
        <w:rPr>
          <w:rFonts w:ascii="Times New Roman" w:hAnsi="Times New Roman"/>
          <w:sz w:val="28"/>
        </w:rPr>
        <w:t xml:space="preserve">, в рамках процедуры внесения изменений в Генеральный план, </w:t>
      </w:r>
      <w:r w:rsidRPr="00A505F1">
        <w:rPr>
          <w:rFonts w:ascii="Times New Roman" w:hAnsi="Times New Roman"/>
          <w:b/>
          <w:sz w:val="28"/>
        </w:rPr>
        <w:t>в пятимесячный срок с даты утверждения таких программ и принятия таких решений.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Такие же требования предъявляются в случае изменения или отмены, в установленном законодательством порядке, муниципальных программ </w:t>
      </w:r>
      <w:r w:rsidRPr="00A505F1">
        <w:rPr>
          <w:rFonts w:ascii="Times New Roman" w:hAnsi="Times New Roman"/>
          <w:sz w:val="28"/>
        </w:rPr>
        <w:lastRenderedPageBreak/>
        <w:t>планировавших создание объектов местного значения и актуализации данного раздела и соответственно всех положений Генерального плана.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497F" w:rsidRPr="00A505F1" w:rsidRDefault="0040497F" w:rsidP="00E74712">
      <w:pPr>
        <w:pStyle w:val="a3"/>
      </w:pPr>
    </w:p>
    <w:p w:rsidR="000F02A0" w:rsidRDefault="000F02A0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31" w:name="_Toc374193898"/>
      <w:r>
        <w:br w:type="page"/>
      </w:r>
    </w:p>
    <w:p w:rsidR="00633E61" w:rsidRPr="00A505F1" w:rsidRDefault="00633E61" w:rsidP="00633E61">
      <w:pPr>
        <w:pStyle w:val="1"/>
      </w:pPr>
      <w:bookmarkStart w:id="32" w:name="_Toc381049735"/>
      <w:r w:rsidRPr="00A505F1">
        <w:lastRenderedPageBreak/>
        <w:t>Обоснование выбранного варианта размещения объектов местного значения, установленных в планах и программах комплексного социально-экономического развития муниципального образования</w:t>
      </w:r>
      <w:bookmarkEnd w:id="31"/>
      <w:bookmarkEnd w:id="32"/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Обоснование выбранного варианта планируемого размещения объектов местного значения, установленных в планах и программах комплексного социально-экономического развития, выполнялось с соблюдением проведения следующих обязательных этапов: </w:t>
      </w:r>
    </w:p>
    <w:p w:rsidR="00633E61" w:rsidRPr="00A505F1" w:rsidRDefault="00633E61" w:rsidP="00063FD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анализ состояния и использования территории;</w:t>
      </w:r>
    </w:p>
    <w:p w:rsidR="00633E61" w:rsidRPr="00A505F1" w:rsidRDefault="00633E61" w:rsidP="00063FD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определение возможных направлений развития территории;</w:t>
      </w:r>
    </w:p>
    <w:p w:rsidR="00633E61" w:rsidRPr="00A505F1" w:rsidRDefault="00633E61" w:rsidP="00063FD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прогнозируемые ограничения использования территории.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Обоснование проводилось для каждого рассматриваемого объекта. В случае указания в программе конкретного места размещения объекта, учитывались особенности проведения обоснований в этой ситуации, к которым относится ограниченность по площади территории, которая находится в населённом пункте или другой конкретно указанной части муниципального образования и занимает определенное место в составе принятых в генеральном плане градостроительных решений, учет которых является обязательным условием проведения обоснований.</w:t>
      </w:r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При этом определяются: функциональная зона и ограничения по использованию территории. 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Все результаты по обоснованию выбранного варианта планируемого размещения объекта местного значения занесены в сводную </w:t>
      </w:r>
      <w:r w:rsidRPr="00A505F1">
        <w:rPr>
          <w:rFonts w:ascii="Times New Roman" w:hAnsi="Times New Roman"/>
          <w:b/>
          <w:sz w:val="28"/>
        </w:rPr>
        <w:t>таблицу 7.5.</w:t>
      </w:r>
    </w:p>
    <w:p w:rsidR="00633E61" w:rsidRPr="00A505F1" w:rsidRDefault="00633E61" w:rsidP="00633E61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633E61" w:rsidRPr="00A505F1" w:rsidRDefault="00633E61" w:rsidP="00633E61">
      <w:pPr>
        <w:pStyle w:val="2"/>
      </w:pPr>
      <w:bookmarkStart w:id="33" w:name="_Toc374193899"/>
      <w:bookmarkStart w:id="34" w:name="_Toc381049736"/>
      <w:r w:rsidRPr="00A505F1">
        <w:lastRenderedPageBreak/>
        <w:t>Обоснование выбранного варианта размещения объектов   электро-, тепло-, газо- и водоснабжение населения, водоотведение, установленных в планах и программах комплексного социально-экономического развития муниципального образования</w:t>
      </w:r>
      <w:bookmarkEnd w:id="33"/>
      <w:bookmarkEnd w:id="34"/>
      <w:r w:rsidRPr="00A505F1">
        <w:t xml:space="preserve"> </w:t>
      </w:r>
    </w:p>
    <w:p w:rsidR="00633E61" w:rsidRPr="00A505F1" w:rsidRDefault="00633E61" w:rsidP="00633E61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 основании сведений, представленных в разделе 6, в планах и программах комплексного социально-экономического развития муниципального образования </w:t>
      </w:r>
      <w:r w:rsidRPr="00A505F1">
        <w:rPr>
          <w:rFonts w:ascii="Times New Roman" w:hAnsi="Times New Roman"/>
          <w:b/>
          <w:sz w:val="28"/>
        </w:rPr>
        <w:t>не предусматривается создание объектов электро-, тепло-, газо- и водоснабжение населения, водоотведения.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 включению в Генеральный план по ниже приведенной форме: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Планируемое место размещения (по программе,  с указанием вариантов)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ind w:left="39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FBD4B4" w:themeFill="accent6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Необходимые мероприятия по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- требованиям обеспечения благоприятных условий жизнедеятельности населения, в том числе удобства организации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Прогнозируемые ограничения,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C4BC96" w:themeFill="background2" w:themeFillShade="BF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lastRenderedPageBreak/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633E61" w:rsidRPr="00A505F1" w:rsidRDefault="00633E61" w:rsidP="00633E61">
      <w:pPr>
        <w:pStyle w:val="2"/>
      </w:pPr>
      <w:bookmarkStart w:id="35" w:name="_Toc374193901"/>
      <w:bookmarkStart w:id="36" w:name="_Toc381049737"/>
      <w:r w:rsidRPr="00A505F1">
        <w:lastRenderedPageBreak/>
        <w:t>Обоснование выбранного варианта размещения объектов   автомобильных дорог в  границах населенных пунктов поселения, установленных в планах и программах комплексного социально-экономического развития муниципального образования</w:t>
      </w:r>
      <w:bookmarkEnd w:id="35"/>
      <w:bookmarkEnd w:id="36"/>
      <w:r w:rsidRPr="00A505F1">
        <w:t xml:space="preserve"> 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 основании сведений, представленных в разделе 6, в планах и программах комплексного социально-экономического развития муниципального образования </w:t>
      </w:r>
      <w:r w:rsidRPr="00A505F1">
        <w:rPr>
          <w:rFonts w:ascii="Times New Roman" w:hAnsi="Times New Roman"/>
          <w:b/>
          <w:sz w:val="28"/>
        </w:rPr>
        <w:t>не предусматривается создание объектов автомобильных дорог (устройство дорог, реконструкция дорог местного значения в границах населенных пунктов поселения (улично-дорожной сети), объекты обеспечения безопасности дорожного движения, парковки, парковочные места и пр.) в  границах населенных пунктов поселения.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 включению в Генеральный план по ниже приведенной форме: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Планируемое место размещения (по программе,  с указанием вариантов)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ind w:left="39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FBD4B4" w:themeFill="accent6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Возможность осуществления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реконструкции занятых территорий.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- требованиям обеспечения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планируемых объектов местного значения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C4BC96" w:themeFill="background2" w:themeFillShade="BF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633E61" w:rsidRPr="00A505F1" w:rsidRDefault="00633E61" w:rsidP="00633E61">
      <w:pPr>
        <w:pStyle w:val="2"/>
      </w:pPr>
      <w:bookmarkStart w:id="37" w:name="_Toc374193902"/>
      <w:bookmarkStart w:id="38" w:name="_Toc381049738"/>
      <w:r w:rsidRPr="00A505F1">
        <w:lastRenderedPageBreak/>
        <w:t>Обоснование выбранного варианта размещения объектов   физической   культуры   и   массового   спорта, установленных в планах и программах комплексного социально-экономического развития муниципального образования</w:t>
      </w:r>
      <w:bookmarkEnd w:id="37"/>
      <w:bookmarkEnd w:id="38"/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 основании сведений, представленных в разделе 6, в планах и программах комплексного социально-экономического развития муниципального образования </w:t>
      </w:r>
      <w:r w:rsidRPr="00A505F1">
        <w:rPr>
          <w:rFonts w:ascii="Times New Roman" w:hAnsi="Times New Roman"/>
          <w:b/>
          <w:sz w:val="28"/>
        </w:rPr>
        <w:t>не предусматривается создание объектов физической   культуры   и   массового   спорта.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 включению в Генеральный план по ниже приведенной форме: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Планируемое место размещения (по программе,  с указанием вариантов)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ind w:left="39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FBD4B4" w:themeFill="accent6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Необходимые мероприятия по инженерной подготовке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- требованиям обеспечения благоприятных условий жизнедеятельности населения, в том числе удобства организации трудовых поездок, поездок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социально-бытового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Прогнозируемые ограничения, связанные с планируемым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C4BC96" w:themeFill="background2" w:themeFillShade="BF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633E61" w:rsidRPr="00A505F1" w:rsidRDefault="00633E61" w:rsidP="00633E61">
      <w:pPr>
        <w:pStyle w:val="2"/>
      </w:pPr>
      <w:bookmarkStart w:id="39" w:name="_Toc374193903"/>
      <w:bookmarkStart w:id="40" w:name="_Toc381049739"/>
      <w:r w:rsidRPr="00A505F1">
        <w:lastRenderedPageBreak/>
        <w:t>Обоснование выбранного варианта размещения объектов   в  иных  областях  деятельности,  необходимых для осуществления  полномочий  в  связи  с  решением  вопросов местного значения поселения, установленных в планах и программах комплексного социально-экономического развития муниципального образования</w:t>
      </w:r>
      <w:bookmarkEnd w:id="39"/>
      <w:bookmarkEnd w:id="40"/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На основании сведений, представленных в разделе 6, в планах и программах комплексного социально-экономического развития муниципального образования </w:t>
      </w:r>
      <w:r w:rsidRPr="00A505F1">
        <w:rPr>
          <w:rFonts w:ascii="Times New Roman" w:hAnsi="Times New Roman"/>
          <w:b/>
          <w:sz w:val="28"/>
        </w:rPr>
        <w:t>не предусматривается создание объектов в  иных  областях  деятельности,  необходимых для осуществления  полномочий  в  связи  с  решением  вопросов местного значения поселения.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случае утверждения планов и муниципальных программ и принятия решений по созданию объектов местного значения для исполнения полномочий в данной области, они подлежат обязательному обоснованию выбранного варианта размещения объекта и  включению в Генеральный план по ниже приведенной форме:</w:t>
      </w:r>
    </w:p>
    <w:p w:rsidR="00633E61" w:rsidRPr="00A505F1" w:rsidRDefault="00633E61" w:rsidP="00633E61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Планируемое место размещения (по программе,  с указанием вариантов)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ind w:left="390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FBD4B4" w:themeFill="accent6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Возможность осуществления реконструкции занятых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территорий.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D6E3BC" w:themeFill="accent3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- требованиям обеспечения благоприятных условий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E5B8B7" w:themeFill="accent2" w:themeFillTint="66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значения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9571" w:type="dxa"/>
            <w:gridSpan w:val="2"/>
            <w:shd w:val="clear" w:color="auto" w:fill="C4BC96" w:themeFill="background2" w:themeFillShade="BF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33E61" w:rsidRPr="00A505F1" w:rsidTr="00633E61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33E61" w:rsidRPr="00A505F1" w:rsidRDefault="00633E61" w:rsidP="00633E61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33E61" w:rsidRPr="00A505F1" w:rsidTr="00633E61">
        <w:tc>
          <w:tcPr>
            <w:tcW w:w="4785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33E61" w:rsidRPr="00A505F1" w:rsidRDefault="00633E61" w:rsidP="00633E61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lastRenderedPageBreak/>
        <w:t>Все результаты по обоснованию выбранного варианта планируемого размещения объекта местного значения должны быть занесены в сводную таблицу 7.5.</w:t>
      </w: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  <w:lang w:eastAsia="ar-SA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  <w:sectPr w:rsidR="00633E61" w:rsidRPr="00A505F1" w:rsidSect="00DF54D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33E61" w:rsidRPr="00A505F1" w:rsidRDefault="00633E61" w:rsidP="00633E61">
      <w:pPr>
        <w:pStyle w:val="2"/>
      </w:pPr>
      <w:bookmarkStart w:id="41" w:name="_Toc374193904"/>
      <w:bookmarkStart w:id="42" w:name="_Toc381049740"/>
      <w:r w:rsidRPr="00A505F1">
        <w:lastRenderedPageBreak/>
        <w:t>Сводная таблица обоснования выбранного варианта размещения планируемых объектов местного значения, установленных в планах и программах комплексного социально-экономического развития муниципального образования</w:t>
      </w:r>
      <w:bookmarkEnd w:id="41"/>
      <w:bookmarkEnd w:id="42"/>
    </w:p>
    <w:p w:rsidR="00633E61" w:rsidRPr="00A505F1" w:rsidRDefault="00633E61" w:rsidP="00633E61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7.5</w:t>
      </w:r>
    </w:p>
    <w:p w:rsidR="00633E61" w:rsidRPr="00A505F1" w:rsidRDefault="00633E61" w:rsidP="00633E6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Обоснования выбранного варианта размещения планируемых объектов </w:t>
      </w:r>
      <w:r w:rsidRPr="00A505F1">
        <w:rPr>
          <w:rFonts w:ascii="Times New Roman" w:eastAsia="Times New Roman" w:hAnsi="Times New Roman" w:cs="Times New Roman"/>
          <w:b/>
          <w:sz w:val="28"/>
          <w:lang w:eastAsia="ar-SA"/>
        </w:rPr>
        <w:t>местного значения,</w:t>
      </w:r>
      <w:r w:rsidRPr="00A505F1">
        <w:rPr>
          <w:rFonts w:ascii="Times New Roman" w:hAnsi="Times New Roman"/>
          <w:b/>
          <w:sz w:val="28"/>
        </w:rPr>
        <w:t xml:space="preserve"> установленных в планах и программах комплексного социально-экономического развития муниципального образования</w:t>
      </w:r>
    </w:p>
    <w:p w:rsidR="00633E61" w:rsidRPr="00A505F1" w:rsidRDefault="00633E61" w:rsidP="00633E61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835"/>
        <w:gridCol w:w="1843"/>
        <w:gridCol w:w="1663"/>
        <w:gridCol w:w="1589"/>
        <w:gridCol w:w="1426"/>
        <w:gridCol w:w="1561"/>
        <w:gridCol w:w="1274"/>
      </w:tblGrid>
      <w:tr w:rsidR="00633E61" w:rsidRPr="00A505F1" w:rsidTr="00633E61">
        <w:trPr>
          <w:trHeight w:val="758"/>
        </w:trPr>
        <w:tc>
          <w:tcPr>
            <w:tcW w:w="2518" w:type="dxa"/>
            <w:vMerge w:val="restart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Рекомендованное место расположения объекта местного значения </w:t>
            </w:r>
          </w:p>
        </w:tc>
        <w:tc>
          <w:tcPr>
            <w:tcW w:w="2835" w:type="dxa"/>
            <w:vMerge w:val="restart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 и наименование объекта местного значения / источник</w:t>
            </w:r>
          </w:p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получения сведений об объекте</w:t>
            </w:r>
          </w:p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Функциональная зона по генеральному плану муниципального образования</w:t>
            </w:r>
          </w:p>
        </w:tc>
        <w:tc>
          <w:tcPr>
            <w:tcW w:w="7513" w:type="dxa"/>
            <w:gridSpan w:val="5"/>
            <w:vAlign w:val="center"/>
          </w:tcPr>
          <w:p w:rsidR="00633E61" w:rsidRPr="00A505F1" w:rsidRDefault="00633E61" w:rsidP="00633E61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Оценка условий создания объекта местного значения</w:t>
            </w:r>
          </w:p>
        </w:tc>
      </w:tr>
      <w:tr w:rsidR="00633E61" w:rsidRPr="00A505F1" w:rsidTr="00633E61">
        <w:trPr>
          <w:trHeight w:val="757"/>
        </w:trPr>
        <w:tc>
          <w:tcPr>
            <w:tcW w:w="2518" w:type="dxa"/>
            <w:vMerge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vMerge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Современное состояние и использование территории</w:t>
            </w:r>
          </w:p>
        </w:tc>
        <w:tc>
          <w:tcPr>
            <w:tcW w:w="1589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Оценка соответствия параметрам функциональной зоны</w:t>
            </w:r>
          </w:p>
        </w:tc>
        <w:tc>
          <w:tcPr>
            <w:tcW w:w="1426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Наличие ограничений по использованию территории, включая прогнозируемые ограничения</w:t>
            </w:r>
          </w:p>
        </w:tc>
        <w:tc>
          <w:tcPr>
            <w:tcW w:w="1561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Благоприятность по инженер</w:t>
            </w:r>
          </w:p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но-</w:t>
            </w:r>
          </w:p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строительным</w:t>
            </w:r>
          </w:p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условиям</w:t>
            </w:r>
          </w:p>
        </w:tc>
        <w:tc>
          <w:tcPr>
            <w:tcW w:w="1274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Обеспеченность транспортно-инженерной инфраструктурой</w:t>
            </w:r>
          </w:p>
        </w:tc>
      </w:tr>
      <w:tr w:rsidR="00633E61" w:rsidRPr="00A505F1" w:rsidTr="00633E61">
        <w:trPr>
          <w:trHeight w:val="308"/>
        </w:trPr>
        <w:tc>
          <w:tcPr>
            <w:tcW w:w="14709" w:type="dxa"/>
            <w:gridSpan w:val="8"/>
            <w:shd w:val="clear" w:color="auto" w:fill="92CDDC" w:themeFill="accent5" w:themeFillTint="99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области электро-, тепло-, газо- и водоснабжение населения, водоотведение</w:t>
            </w:r>
          </w:p>
        </w:tc>
      </w:tr>
      <w:tr w:rsidR="00633E61" w:rsidRPr="00A505F1" w:rsidTr="00633E61">
        <w:tc>
          <w:tcPr>
            <w:tcW w:w="2518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835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89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26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4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33E61" w:rsidRPr="00A505F1" w:rsidTr="00633E61">
        <w:tc>
          <w:tcPr>
            <w:tcW w:w="14709" w:type="dxa"/>
            <w:gridSpan w:val="8"/>
            <w:shd w:val="clear" w:color="auto" w:fill="FABF8F" w:themeFill="accent6" w:themeFillTint="99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области автомобильные дороги в  границах населенных пунктов поселения </w:t>
            </w:r>
          </w:p>
        </w:tc>
      </w:tr>
      <w:tr w:rsidR="00633E61" w:rsidRPr="00A505F1" w:rsidTr="00633E61">
        <w:tc>
          <w:tcPr>
            <w:tcW w:w="2518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835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89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26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4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33E61" w:rsidRPr="00A505F1" w:rsidTr="00633E61">
        <w:tc>
          <w:tcPr>
            <w:tcW w:w="2518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835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89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26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4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33E61" w:rsidRPr="00A505F1" w:rsidTr="00633E61">
        <w:tc>
          <w:tcPr>
            <w:tcW w:w="14709" w:type="dxa"/>
            <w:gridSpan w:val="8"/>
            <w:shd w:val="clear" w:color="auto" w:fill="B2A1C7" w:themeFill="accent4" w:themeFillTint="99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области физической культуры и массового спорта</w:t>
            </w:r>
          </w:p>
        </w:tc>
      </w:tr>
      <w:tr w:rsidR="00633E61" w:rsidRPr="00A505F1" w:rsidTr="00633E61">
        <w:tc>
          <w:tcPr>
            <w:tcW w:w="2518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835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89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26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4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633E61" w:rsidRPr="00A505F1" w:rsidTr="00633E61">
        <w:tc>
          <w:tcPr>
            <w:tcW w:w="14709" w:type="dxa"/>
            <w:gridSpan w:val="8"/>
            <w:shd w:val="clear" w:color="auto" w:fill="92D050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иных областях деятельности, необходимых для осуществления полномочий в связи с решением вопросов местного значения </w:t>
            </w:r>
          </w:p>
        </w:tc>
      </w:tr>
      <w:tr w:rsidR="00633E61" w:rsidRPr="00A505F1" w:rsidTr="00633E61">
        <w:tc>
          <w:tcPr>
            <w:tcW w:w="2518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835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3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89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26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4" w:type="dxa"/>
            <w:vAlign w:val="center"/>
          </w:tcPr>
          <w:p w:rsidR="00633E61" w:rsidRPr="00A505F1" w:rsidRDefault="00633E61" w:rsidP="00633E6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  <w:sectPr w:rsidR="00633E61" w:rsidRPr="00A505F1" w:rsidSect="00AF6A1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33E61" w:rsidRPr="00A505F1" w:rsidRDefault="00633E61" w:rsidP="00946DB0">
      <w:pPr>
        <w:pStyle w:val="1"/>
      </w:pPr>
      <w:bookmarkStart w:id="43" w:name="_Учет_положений_о"/>
      <w:bookmarkStart w:id="44" w:name="_Toc374193905"/>
      <w:bookmarkStart w:id="45" w:name="_Toc381049741"/>
      <w:bookmarkEnd w:id="43"/>
      <w:r w:rsidRPr="00A505F1">
        <w:lastRenderedPageBreak/>
        <w:t>Учет положений о территориальном планировании, содержащихся в документах территориального планирования различного уровня, при подготовке проекта изменений Генерального плана</w:t>
      </w:r>
      <w:bookmarkEnd w:id="44"/>
      <w:bookmarkEnd w:id="45"/>
    </w:p>
    <w:p w:rsidR="00633E61" w:rsidRPr="00A505F1" w:rsidRDefault="00633E61" w:rsidP="00633E6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На основании требований части 6 статьи 9 Градостроительного Кодекса Российской Федерации, </w:t>
      </w:r>
      <w:r w:rsidRPr="00A505F1">
        <w:rPr>
          <w:rFonts w:ascii="Times New Roman" w:eastAsia="Calibri" w:hAnsi="Times New Roman" w:cs="Times New Roman"/>
          <w:b/>
          <w:sz w:val="28"/>
        </w:rPr>
        <w:t>проекта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выполнен с учетом </w:t>
      </w:r>
      <w:r w:rsidRPr="00A505F1">
        <w:rPr>
          <w:rFonts w:ascii="Times New Roman" w:eastAsia="Calibri" w:hAnsi="Times New Roman" w:cs="Times New Roman"/>
          <w:b/>
          <w:sz w:val="28"/>
        </w:rPr>
        <w:t>положений о территориальном планировании</w:t>
      </w:r>
      <w:r w:rsidRPr="00A505F1">
        <w:rPr>
          <w:rFonts w:ascii="Times New Roman" w:eastAsia="Calibri" w:hAnsi="Times New Roman" w:cs="Times New Roman"/>
          <w:sz w:val="28"/>
        </w:rPr>
        <w:t>, содержащихся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Учету подлежали </w:t>
      </w:r>
      <w:r w:rsidRPr="00A505F1">
        <w:rPr>
          <w:rFonts w:ascii="Times New Roman" w:eastAsia="Calibri" w:hAnsi="Times New Roman" w:cs="Times New Roman"/>
          <w:b/>
          <w:sz w:val="28"/>
        </w:rPr>
        <w:t>положения о территориальном планировании</w:t>
      </w:r>
      <w:r w:rsidRPr="00A505F1">
        <w:rPr>
          <w:rFonts w:ascii="Times New Roman" w:eastAsia="Calibri" w:hAnsi="Times New Roman" w:cs="Times New Roman"/>
          <w:sz w:val="28"/>
        </w:rPr>
        <w:t xml:space="preserve">, содержащиеся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образований, в том числе имеющих общую границу с планируемой территорией, которые утверждены в установленном порядке на период </w:t>
      </w:r>
      <w:r w:rsidRPr="00A505F1">
        <w:rPr>
          <w:rFonts w:ascii="Times New Roman" w:eastAsia="Calibri" w:hAnsi="Times New Roman" w:cs="Times New Roman"/>
          <w:b/>
          <w:sz w:val="28"/>
        </w:rPr>
        <w:t>подготовки проекта Генерального плана.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Проекты</w:t>
      </w:r>
      <w:r w:rsidRPr="00A505F1">
        <w:rPr>
          <w:rFonts w:ascii="Times New Roman" w:eastAsia="Calibri" w:hAnsi="Times New Roman" w:cs="Times New Roman"/>
          <w:sz w:val="28"/>
        </w:rPr>
        <w:t xml:space="preserve"> </w:t>
      </w:r>
      <w:r w:rsidRPr="00A505F1">
        <w:rPr>
          <w:rFonts w:ascii="Times New Roman" w:eastAsia="Calibri" w:hAnsi="Times New Roman" w:cs="Times New Roman"/>
          <w:b/>
          <w:sz w:val="28"/>
        </w:rPr>
        <w:t>документов территориального планирования</w:t>
      </w:r>
      <w:r w:rsidRPr="00A505F1">
        <w:rPr>
          <w:rFonts w:ascii="Times New Roman" w:eastAsia="Calibri" w:hAnsi="Times New Roman" w:cs="Times New Roman"/>
          <w:sz w:val="28"/>
        </w:rPr>
        <w:t xml:space="preserve"> Российской Федерации, документов территориального планирования субъектов Российской Федерации, документов территориального планирования муниципальных образований имеющих общую границу с планируемой территорией, размещенные в ФГСИ ТП или других источниках, учету не подлежали и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 не учитывались.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В </w:t>
      </w:r>
      <w:r w:rsidRPr="00A505F1">
        <w:rPr>
          <w:rFonts w:ascii="Times New Roman" w:eastAsia="Calibri" w:hAnsi="Times New Roman" w:cs="Times New Roman"/>
          <w:b/>
          <w:sz w:val="28"/>
        </w:rPr>
        <w:t>Таблице 1</w:t>
      </w:r>
      <w:r w:rsidRPr="00A505F1">
        <w:rPr>
          <w:rFonts w:ascii="Times New Roman" w:eastAsia="Calibri" w:hAnsi="Times New Roman" w:cs="Times New Roman"/>
          <w:sz w:val="28"/>
        </w:rPr>
        <w:t xml:space="preserve"> приведен перечень документов территориального планирования Российской Федерации, документов территориального планирования субъектов Российской Федерации, документов территориального планирования муниципальных образований, в том числе имеющих общую границу с планируемой территорией, которые утверждены в установленном порядке на период </w:t>
      </w:r>
      <w:r w:rsidRPr="00A505F1">
        <w:rPr>
          <w:rFonts w:ascii="Times New Roman" w:eastAsia="Calibri" w:hAnsi="Times New Roman" w:cs="Times New Roman"/>
          <w:b/>
          <w:sz w:val="28"/>
        </w:rPr>
        <w:t>подготовки проекта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и которые были учтены при </w:t>
      </w:r>
      <w:r w:rsidRPr="00A505F1">
        <w:rPr>
          <w:rFonts w:ascii="Times New Roman" w:eastAsia="Calibri" w:hAnsi="Times New Roman" w:cs="Times New Roman"/>
          <w:b/>
          <w:sz w:val="28"/>
        </w:rPr>
        <w:t>подготовке проекта Генерального плана.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Таблица 1</w:t>
      </w:r>
    </w:p>
    <w:p w:rsidR="00946DB0" w:rsidRPr="00A505F1" w:rsidRDefault="00946DB0" w:rsidP="00946DB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Перечень документов территориального планирования подлежащих учету при подготовке проекта Генерального плана</w:t>
      </w:r>
    </w:p>
    <w:p w:rsidR="00946DB0" w:rsidRPr="00A505F1" w:rsidRDefault="00946DB0" w:rsidP="00946DB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100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3173"/>
        <w:gridCol w:w="2780"/>
        <w:gridCol w:w="2694"/>
      </w:tblGrid>
      <w:tr w:rsidR="00946DB0" w:rsidRPr="00A505F1" w:rsidTr="00946DB0">
        <w:trPr>
          <w:tblHeader/>
        </w:trPr>
        <w:tc>
          <w:tcPr>
            <w:tcW w:w="959" w:type="dxa"/>
            <w:shd w:val="clear" w:color="auto" w:fill="B8CCE4" w:themeFill="accent1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3173" w:type="dxa"/>
            <w:shd w:val="clear" w:color="auto" w:fill="B8CCE4" w:themeFill="accent1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документов территориального планирования</w:t>
            </w:r>
          </w:p>
        </w:tc>
        <w:tc>
          <w:tcPr>
            <w:tcW w:w="2780" w:type="dxa"/>
            <w:shd w:val="clear" w:color="auto" w:fill="B8CCE4" w:themeFill="accent1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Реквизиты утверждения</w:t>
            </w:r>
          </w:p>
        </w:tc>
        <w:tc>
          <w:tcPr>
            <w:tcW w:w="2694" w:type="dxa"/>
            <w:shd w:val="clear" w:color="auto" w:fill="B8CCE4" w:themeFill="accent1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Источник информации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FBD4B4" w:themeFill="accent6" w:themeFillTint="66"/>
            <w:vAlign w:val="center"/>
          </w:tcPr>
          <w:p w:rsidR="00946DB0" w:rsidRPr="00A505F1" w:rsidRDefault="00946DB0" w:rsidP="00063FD3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647" w:type="dxa"/>
            <w:gridSpan w:val="3"/>
            <w:shd w:val="clear" w:color="auto" w:fill="FBD4B4" w:themeFill="accent6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Документы территориального планирования Российской Федерации</w:t>
            </w:r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Схема территориального планирования Российской Федерации в области трубопроводного транспорта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Распоряжение Правительства Российской Федерации от 13.08.2013 №1416-р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54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Распоряжение Правительства Российской Федерации от 19.03.2013 №384-р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55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Схема территориального планирования Российской Федерации в области здравоохранения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Распоряжение Правительства Российской Федерации от 28.12.2012 №2607-р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56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Схема территориального планирования Российской Федерации в области высшего профессионального образования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Распоряжение Правительства Российской Федерации от 26.02.2013 №247-р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57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7127DA" w:rsidRPr="00A505F1" w:rsidTr="00946DB0">
        <w:tc>
          <w:tcPr>
            <w:tcW w:w="959" w:type="dxa"/>
            <w:vAlign w:val="center"/>
          </w:tcPr>
          <w:p w:rsidR="007127DA" w:rsidRPr="00A505F1" w:rsidRDefault="007127DA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7127DA" w:rsidRPr="00A505F1" w:rsidRDefault="007127DA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Схема территориального планирования Российской Федерации в области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энергетики</w:t>
            </w:r>
          </w:p>
        </w:tc>
        <w:tc>
          <w:tcPr>
            <w:tcW w:w="2780" w:type="dxa"/>
          </w:tcPr>
          <w:p w:rsidR="007127DA" w:rsidRPr="00A505F1" w:rsidRDefault="007127DA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7127DA">
              <w:rPr>
                <w:rFonts w:ascii="Times New Roman" w:eastAsia="Calibri" w:hAnsi="Times New Roman" w:cs="Times New Roman"/>
                <w:sz w:val="28"/>
              </w:rPr>
              <w:t>Распоряжение Правительства Российской Федерации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от </w:t>
            </w:r>
            <w:r w:rsidRPr="007127DA">
              <w:rPr>
                <w:rFonts w:ascii="Times New Roman" w:eastAsia="Calibri" w:hAnsi="Times New Roman" w:cs="Times New Roman"/>
                <w:sz w:val="28"/>
              </w:rPr>
              <w:t>11.11.2013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№</w:t>
            </w:r>
            <w:r w:rsidRPr="007127DA">
              <w:rPr>
                <w:rFonts w:ascii="Times New Roman" w:eastAsia="Calibri" w:hAnsi="Times New Roman" w:cs="Times New Roman"/>
                <w:sz w:val="28"/>
              </w:rPr>
              <w:t>2084-р</w:t>
            </w:r>
          </w:p>
        </w:tc>
        <w:tc>
          <w:tcPr>
            <w:tcW w:w="2694" w:type="dxa"/>
          </w:tcPr>
          <w:p w:rsidR="007127DA" w:rsidRDefault="007127DA" w:rsidP="00946DB0">
            <w:pPr>
              <w:rPr>
                <w:rFonts w:ascii="Times New Roman" w:eastAsia="Calibri" w:hAnsi="Times New Roman" w:cs="Times New Roman"/>
                <w:color w:val="0000FF"/>
                <w:sz w:val="28"/>
                <w:u w:val="single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58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  <w:p w:rsidR="007127DA" w:rsidRPr="00A505F1" w:rsidRDefault="007127DA" w:rsidP="00946DB0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946DB0" w:rsidRPr="00A505F1" w:rsidTr="00946DB0">
        <w:tc>
          <w:tcPr>
            <w:tcW w:w="959" w:type="dxa"/>
            <w:shd w:val="clear" w:color="auto" w:fill="FBD4B4" w:themeFill="accent6" w:themeFillTint="66"/>
            <w:vAlign w:val="center"/>
          </w:tcPr>
          <w:p w:rsidR="00946DB0" w:rsidRPr="00A505F1" w:rsidRDefault="00946DB0" w:rsidP="00063FD3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647" w:type="dxa"/>
            <w:gridSpan w:val="3"/>
            <w:shd w:val="clear" w:color="auto" w:fill="FBD4B4" w:themeFill="accent6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Документы территориального планирования субъекта Российской Федерации</w:t>
            </w:r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Схема территориального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планирования Ленинградской области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Постановление Правительства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Ленинградской области от 29.12.2012 №460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ФГИС ТП </w:t>
            </w:r>
            <w:hyperlink r:id="rId59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</w:t>
              </w:r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lastRenderedPageBreak/>
                <w:t>u/fgis</w:t>
              </w:r>
            </w:hyperlink>
          </w:p>
        </w:tc>
      </w:tr>
      <w:tr w:rsidR="00946DB0" w:rsidRPr="00A505F1" w:rsidTr="00946DB0">
        <w:tc>
          <w:tcPr>
            <w:tcW w:w="959" w:type="dxa"/>
            <w:shd w:val="clear" w:color="auto" w:fill="FBD4B4" w:themeFill="accent6" w:themeFillTint="66"/>
            <w:vAlign w:val="center"/>
          </w:tcPr>
          <w:p w:rsidR="00946DB0" w:rsidRPr="00A505F1" w:rsidRDefault="00946DB0" w:rsidP="00063FD3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647" w:type="dxa"/>
            <w:gridSpan w:val="3"/>
            <w:shd w:val="clear" w:color="auto" w:fill="FBD4B4" w:themeFill="accent6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Документы территориального планирования муниципальных районов имеющих общую границу с планируемой территорией</w:t>
            </w:r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Схема территориального планирования Ломоносовского муниципального района Ленинградской области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Решение Совета депутатов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муниципального образования Ломоносовский муниципальный район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Ленинградской области от 25 сентября 2013 года № 24 «Об утверждении  схемы территориального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планирования муниципального образования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Ломоносовский муниципальный район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Ленинградской области»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Ответ (предоставление информации) Администрации муниципального района на запрос Администрации Лопухинского сельского поселения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60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shd w:val="clear" w:color="auto" w:fill="B6DDE8" w:themeFill="accent5" w:themeFillTint="66"/>
            <w:vAlign w:val="center"/>
          </w:tcPr>
          <w:p w:rsidR="00946DB0" w:rsidRPr="00A505F1" w:rsidRDefault="00946DB0" w:rsidP="00063FD3">
            <w:pPr>
              <w:numPr>
                <w:ilvl w:val="0"/>
                <w:numId w:val="1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647" w:type="dxa"/>
            <w:gridSpan w:val="3"/>
            <w:shd w:val="clear" w:color="auto" w:fill="B6DDE8" w:themeFill="accent5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Документы территориального планирования поселений имеющих общую границу с планируемой территорией</w:t>
            </w:r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Копорского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Ломоносовского муниципального района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 разработан, не утвержден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61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Лебяженского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городского поселения Ломоносовского муниципального района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 разработан, не утвержден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62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Пениковского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поселения Ломоносовского муниципального района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Решение совета депутатов МО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Пениковское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сельское поселение от 12.02.2013г. №3 "Об утверждении Генерального плана муниципального образования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Пениковское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сельское поселение муниципального образования Ломоносовский муниципальный район Ленинградской области"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ФГИС ТП </w:t>
            </w:r>
            <w:hyperlink r:id="rId63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</w:t>
              </w:r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lastRenderedPageBreak/>
                <w:t>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Гостилицкого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Ломоносовского муниципального района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 разработан, не утвержден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64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Бегуницкое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Волосовского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муниципального района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 разработан, не утвержден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65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  <w:tr w:rsidR="00946DB0" w:rsidRPr="00A505F1" w:rsidTr="00946DB0">
        <w:tc>
          <w:tcPr>
            <w:tcW w:w="959" w:type="dxa"/>
            <w:vAlign w:val="center"/>
          </w:tcPr>
          <w:p w:rsidR="00946DB0" w:rsidRPr="00A505F1" w:rsidRDefault="00946DB0" w:rsidP="00063FD3">
            <w:pPr>
              <w:numPr>
                <w:ilvl w:val="1"/>
                <w:numId w:val="1"/>
              </w:numPr>
              <w:ind w:left="360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317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Сельцовское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Волосовского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муниципального района</w:t>
            </w:r>
          </w:p>
        </w:tc>
        <w:tc>
          <w:tcPr>
            <w:tcW w:w="2780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 разработан, не утвержден</w:t>
            </w:r>
          </w:p>
        </w:tc>
        <w:tc>
          <w:tcPr>
            <w:tcW w:w="2694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ФГИС ТП </w:t>
            </w:r>
            <w:hyperlink r:id="rId66" w:history="1">
              <w:r w:rsidRPr="00A505F1">
                <w:rPr>
                  <w:rFonts w:ascii="Times New Roman" w:eastAsia="Calibri" w:hAnsi="Times New Roman" w:cs="Times New Roman"/>
                  <w:color w:val="0000FF"/>
                  <w:sz w:val="28"/>
                  <w:u w:val="single"/>
                </w:rPr>
                <w:t>http://fgis.minregion.ru/fgis</w:t>
              </w:r>
            </w:hyperlink>
          </w:p>
        </w:tc>
      </w:tr>
    </w:tbl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</w:rPr>
      </w:pPr>
      <w:bookmarkStart w:id="46" w:name="_Toc371262313"/>
      <w:r w:rsidRPr="00A505F1">
        <w:rPr>
          <w:rFonts w:ascii="Calibri" w:eastAsia="Calibri" w:hAnsi="Calibri" w:cs="Times New Roman"/>
        </w:rPr>
        <w:br w:type="page"/>
      </w:r>
    </w:p>
    <w:p w:rsidR="00946DB0" w:rsidRPr="00A505F1" w:rsidRDefault="00946DB0" w:rsidP="00946DB0">
      <w:pPr>
        <w:pStyle w:val="2"/>
      </w:pPr>
      <w:bookmarkStart w:id="47" w:name="_Toc374193906"/>
      <w:bookmarkStart w:id="48" w:name="_Toc381049742"/>
      <w:bookmarkEnd w:id="46"/>
      <w:r w:rsidRPr="00A505F1">
        <w:lastRenderedPageBreak/>
        <w:t>Утвержденные документами территориального планирования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</w:t>
      </w:r>
      <w:bookmarkEnd w:id="47"/>
      <w:bookmarkEnd w:id="48"/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Утвержденные документами территориального планирования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 представлены в </w:t>
      </w:r>
      <w:r w:rsidRPr="00A505F1">
        <w:rPr>
          <w:rFonts w:ascii="Times New Roman" w:eastAsia="Calibri" w:hAnsi="Times New Roman" w:cs="Times New Roman"/>
          <w:b/>
          <w:sz w:val="28"/>
        </w:rPr>
        <w:t>Таблице 2.</w:t>
      </w:r>
    </w:p>
    <w:p w:rsidR="00946DB0" w:rsidRPr="00A505F1" w:rsidRDefault="00946DB0" w:rsidP="00946D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Таблица 2</w:t>
      </w:r>
    </w:p>
    <w:p w:rsidR="00946DB0" w:rsidRPr="00A505F1" w:rsidRDefault="00946DB0" w:rsidP="00946D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Реестр планируемых для размещения объектов федерального значения, в соответствии с документами территориального планирования Российской Федерации, подлежащих учету при подготовке проекта Генерального плана</w:t>
      </w:r>
    </w:p>
    <w:p w:rsidR="00946DB0" w:rsidRPr="00A505F1" w:rsidRDefault="00946DB0" w:rsidP="00946D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520"/>
        <w:tblW w:w="9748" w:type="dxa"/>
        <w:tblLook w:val="04A0" w:firstRow="1" w:lastRow="0" w:firstColumn="1" w:lastColumn="0" w:noHBand="0" w:noVBand="1"/>
      </w:tblPr>
      <w:tblGrid>
        <w:gridCol w:w="959"/>
        <w:gridCol w:w="4253"/>
        <w:gridCol w:w="4536"/>
      </w:tblGrid>
      <w:tr w:rsidR="00946DB0" w:rsidRPr="00A505F1" w:rsidTr="00946DB0">
        <w:trPr>
          <w:tblHeader/>
        </w:trPr>
        <w:tc>
          <w:tcPr>
            <w:tcW w:w="959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4253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 xml:space="preserve">Наименование мероприятия (раздел, №, пункт) и наименование объекта планируемого для размещения 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Планируемое место размещения объекта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6D9F1" w:themeFill="text2" w:themeFillTint="33"/>
          </w:tcPr>
          <w:p w:rsidR="00946DB0" w:rsidRPr="00A505F1" w:rsidRDefault="00946DB0" w:rsidP="00063FD3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789" w:type="dxa"/>
            <w:gridSpan w:val="2"/>
            <w:shd w:val="clear" w:color="auto" w:fill="C6D9F1" w:themeFill="text2" w:themeFillTint="33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Схема территориального планирования Российской Федерации в области трубопроводного транспорта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2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Размещение объектов, иных территорий и (или) зон федерального значения не предусмотрено</w:t>
            </w:r>
          </w:p>
        </w:tc>
        <w:tc>
          <w:tcPr>
            <w:tcW w:w="4536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устанавливается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F2DBDB" w:themeFill="accent2" w:themeFillTint="33"/>
          </w:tcPr>
          <w:p w:rsidR="00946DB0" w:rsidRPr="00A505F1" w:rsidRDefault="00946DB0" w:rsidP="00063FD3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789" w:type="dxa"/>
            <w:gridSpan w:val="2"/>
            <w:shd w:val="clear" w:color="auto" w:fill="F2DBDB" w:themeFill="accent2" w:themeFillTint="33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2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Размещение объектов, иных территорий и (или) зон федерального значения не предусмотрено</w:t>
            </w:r>
          </w:p>
        </w:tc>
        <w:tc>
          <w:tcPr>
            <w:tcW w:w="4536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устанавливается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789" w:type="dxa"/>
            <w:gridSpan w:val="2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Схема территориального планирования Российской Федерации в области здравоохранения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2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Размещение объектов, иных территорий и (или) зон федерального значения не предусмотрено</w:t>
            </w:r>
          </w:p>
        </w:tc>
        <w:tc>
          <w:tcPr>
            <w:tcW w:w="4536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устанавливается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FBD4B4" w:themeFill="accent6" w:themeFillTint="66"/>
          </w:tcPr>
          <w:p w:rsidR="00946DB0" w:rsidRPr="00A505F1" w:rsidRDefault="00946DB0" w:rsidP="00063FD3">
            <w:pPr>
              <w:numPr>
                <w:ilvl w:val="0"/>
                <w:numId w:val="2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789" w:type="dxa"/>
            <w:gridSpan w:val="2"/>
            <w:shd w:val="clear" w:color="auto" w:fill="FBD4B4" w:themeFill="accent6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Схема территориального планирования Российской Федерации в области высшего профессионального образования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2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Размещение объектов, иных территорий и (или) зон федерального значения не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предусмотрено</w:t>
            </w:r>
          </w:p>
        </w:tc>
        <w:tc>
          <w:tcPr>
            <w:tcW w:w="4536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Не устанавливается</w:t>
            </w:r>
          </w:p>
        </w:tc>
      </w:tr>
    </w:tbl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Объекты капитального строительства, иные объекты, территории, зоны, для отображения на карте  </w:t>
      </w:r>
      <w:r w:rsidRPr="00A505F1">
        <w:rPr>
          <w:rFonts w:ascii="Times New Roman" w:eastAsia="Calibri" w:hAnsi="Times New Roman" w:cs="Times New Roman"/>
          <w:b/>
          <w:sz w:val="28"/>
        </w:rPr>
        <w:t>«Иные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объектов местного значения муниципального района»</w:t>
      </w:r>
      <w:r w:rsidRPr="00A505F1">
        <w:rPr>
          <w:rFonts w:ascii="Times New Roman" w:eastAsia="Calibri" w:hAnsi="Times New Roman" w:cs="Times New Roman"/>
          <w:sz w:val="28"/>
        </w:rPr>
        <w:t xml:space="preserve">  в составе материалов по обоснованию </w:t>
      </w:r>
      <w:r w:rsidRPr="00A505F1">
        <w:rPr>
          <w:rFonts w:ascii="Times New Roman" w:eastAsia="Calibri" w:hAnsi="Times New Roman" w:cs="Times New Roman"/>
          <w:b/>
          <w:sz w:val="28"/>
        </w:rPr>
        <w:t>проекта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в виде карт – </w:t>
      </w:r>
      <w:r w:rsidRPr="00A505F1">
        <w:rPr>
          <w:rFonts w:ascii="Times New Roman" w:eastAsia="Calibri" w:hAnsi="Times New Roman" w:cs="Times New Roman"/>
          <w:b/>
          <w:sz w:val="28"/>
        </w:rPr>
        <w:t>отсутствуют</w:t>
      </w:r>
      <w:r w:rsidRPr="00A505F1">
        <w:rPr>
          <w:rFonts w:ascii="Times New Roman" w:eastAsia="Calibri" w:hAnsi="Times New Roman" w:cs="Times New Roman"/>
          <w:sz w:val="28"/>
        </w:rPr>
        <w:t>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pStyle w:val="2"/>
      </w:pPr>
      <w:bookmarkStart w:id="49" w:name="_Toc371262314"/>
      <w:bookmarkStart w:id="50" w:name="_Toc371594178"/>
      <w:bookmarkStart w:id="51" w:name="_Toc381049743"/>
      <w:r w:rsidRPr="00A505F1">
        <w:t>Определение функциональных зон, в которых планируется размещение объектов федерального значения, и (или) местоположения линейных объектов федерального значения</w:t>
      </w:r>
      <w:bookmarkEnd w:id="49"/>
      <w:bookmarkEnd w:id="50"/>
      <w:bookmarkEnd w:id="51"/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В связи с тем, что в </w:t>
      </w:r>
      <w:r w:rsidRPr="00A505F1">
        <w:rPr>
          <w:rFonts w:ascii="Times New Roman" w:eastAsia="Calibri" w:hAnsi="Times New Roman" w:cs="Times New Roman"/>
          <w:b/>
          <w:sz w:val="28"/>
        </w:rPr>
        <w:t>период подготовки проекта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в утвержденных документах территориального планирования Российской Федерации </w:t>
      </w:r>
      <w:r w:rsidRPr="00A505F1">
        <w:rPr>
          <w:rFonts w:ascii="Times New Roman" w:eastAsia="Calibri" w:hAnsi="Times New Roman" w:cs="Times New Roman"/>
          <w:b/>
          <w:sz w:val="28"/>
        </w:rPr>
        <w:t>отсутствуют</w:t>
      </w:r>
      <w:r w:rsidRPr="00A505F1">
        <w:rPr>
          <w:rFonts w:ascii="Times New Roman" w:eastAsia="Calibri" w:hAnsi="Times New Roman" w:cs="Times New Roman"/>
          <w:sz w:val="28"/>
        </w:rPr>
        <w:t xml:space="preserve"> сведения о видах, назначении и наименованиях планируемых для размещения на территориях поселения объектов федерального значения и размещение объектов, иных территорий и (или) зон федерального значения не предусмотрено, определение функциональных зон, в которых планируется размещение объектов федерального значения, и (или) местоположения линейных объектов  </w:t>
      </w:r>
      <w:r w:rsidRPr="00A505F1">
        <w:rPr>
          <w:rFonts w:ascii="Times New Roman" w:eastAsia="Calibri" w:hAnsi="Times New Roman" w:cs="Times New Roman"/>
          <w:b/>
          <w:sz w:val="28"/>
        </w:rPr>
        <w:t>- не выполнялось (не требуется)</w:t>
      </w:r>
      <w:r w:rsidRPr="00A505F1">
        <w:rPr>
          <w:rFonts w:ascii="Times New Roman" w:eastAsia="Calibri" w:hAnsi="Times New Roman" w:cs="Times New Roman"/>
          <w:sz w:val="28"/>
        </w:rPr>
        <w:t>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</w:rPr>
      </w:pPr>
      <w:bookmarkStart w:id="52" w:name="_Toc371262315"/>
      <w:r w:rsidRPr="00A505F1">
        <w:rPr>
          <w:rFonts w:ascii="Calibri" w:eastAsia="Calibri" w:hAnsi="Calibri" w:cs="Times New Roman"/>
        </w:rPr>
        <w:br w:type="page"/>
      </w:r>
    </w:p>
    <w:p w:rsidR="00946DB0" w:rsidRPr="00A505F1" w:rsidRDefault="00946DB0" w:rsidP="00946DB0">
      <w:pPr>
        <w:pStyle w:val="2"/>
      </w:pPr>
      <w:bookmarkStart w:id="53" w:name="_Toc381049744"/>
      <w:bookmarkEnd w:id="52"/>
      <w:r w:rsidRPr="00A505F1">
        <w:lastRenderedPageBreak/>
        <w:t xml:space="preserve">Утвержденные Схемой территориального планирования </w:t>
      </w:r>
      <w:r w:rsidR="007C79A6" w:rsidRPr="00A505F1">
        <w:t>Ленинградской</w:t>
      </w:r>
      <w:r w:rsidRPr="00A505F1">
        <w:t xml:space="preserve"> области сведения о видах, назначении и наименованиях планируемых для размещения на территориях поселения объектов регионального значения</w:t>
      </w:r>
      <w:bookmarkEnd w:id="53"/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Статьей 3  Областного закона Ленинградской области от 14.12.2011 N 108-оз "О регулировании градостроительной деятельности на территории Ленинградской области в части вопросов территориального планирования" установлены виды объектов регионального значения, подлежащие отображению в схеме территориального планирования Ленинградской области, которые согласно части 6 статьи 9 Градостроительного кодекса Российской Федерации, подлежат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>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К объектам капитального строительства регионального значения</w:t>
      </w:r>
      <w:r w:rsidRPr="00A505F1">
        <w:rPr>
          <w:rFonts w:ascii="Times New Roman" w:eastAsia="Calibri" w:hAnsi="Times New Roman" w:cs="Times New Roman"/>
          <w:sz w:val="28"/>
        </w:rPr>
        <w:t xml:space="preserve">, подлежащим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и отображенным в схеме территориального планирования Ленинградской области, относятся: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1) объекты, которые в соответствии с Федеральным законом от 6 октября 1999 года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 могут находиться в собственности Ленинградской области;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2) объекты энергетических систем регионального значения;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3) линейные объекты регионального значения, обеспечивающие деятельность субъектов естественных монополий;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4) объекты транспорта, путей сообщения, информатики и связи регионального значения;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5) объекты, строительство или реконструкция которых планируется при реализации межмуниципальных инвестиционных проектов, региональных научно-технических и инновационных программ и проектов;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6) иные объекты, которые необходимы для осуществления полномочий по вопросам, отнесенным к ведению Ленинградской области, органов государственной власти Ленинградской области Конституцией Российской Федерации, федеральными конституционными законами, федеральными законами, Уставом Ленинградской области, областными законами, решениями Правительства Ленинградской области.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К территориям - объектам регионального значения</w:t>
      </w:r>
      <w:r w:rsidRPr="00A505F1">
        <w:rPr>
          <w:rFonts w:ascii="Times New Roman" w:eastAsia="Calibri" w:hAnsi="Times New Roman" w:cs="Times New Roman"/>
          <w:sz w:val="28"/>
        </w:rPr>
        <w:t xml:space="preserve">, подлежащим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и отображенным в схеме территориального планирования Ленинградской области, относятся: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1) особо охраняемые природные территории регионального значения;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2) территории объектов культурного наследия регионального значения, территории историко-культурных заповедников регионального значения;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3) территории, которые необходимы для осуществления полномочий по решению вопросов, предусмотренных пунктом 10 части 2 статьи 26.3 Федерального закона от 6 октября 1999 года N 184-ФЗ "Об общих принципах </w:t>
      </w:r>
      <w:r w:rsidRPr="00A505F1">
        <w:rPr>
          <w:rFonts w:ascii="Times New Roman" w:eastAsia="Calibri" w:hAnsi="Times New Roman" w:cs="Times New Roman"/>
          <w:sz w:val="28"/>
        </w:rPr>
        <w:lastRenderedPageBreak/>
        <w:t>организации законодательных (представительных) и исполнительных органов государственной власти субъектов Российской Федерации";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4) территории, предназначенные для создания искусственных земельных участков в соответствии с федеральным законом;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5) территории в границах зон экологического бедствия и чрезвычайных ситуаций межмуниципального и регионального характера.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К иным объектам - объектам регионального значения</w:t>
      </w:r>
      <w:r w:rsidRPr="00A505F1">
        <w:rPr>
          <w:rFonts w:ascii="Times New Roman" w:eastAsia="Calibri" w:hAnsi="Times New Roman" w:cs="Times New Roman"/>
          <w:sz w:val="28"/>
        </w:rPr>
        <w:t xml:space="preserve">, подлежащим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и отображенным в схеме территориального планирования Ленинградской области, относятся: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1) водные объекты, находящиеся в собственности Ленинградской области;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2) участки недр, содержащие месторождения общераспространенных полезных ископаемых, участки недр местного значения, а также участки недр местного значения, используемые для целей строительства и эксплуатации подземных сооружений, не связанных с добычей полезных ископаемых, за исключением объектов федерального и местного значения.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Утвержденные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регионального значения представлены в </w:t>
      </w:r>
      <w:r w:rsidRPr="00A505F1">
        <w:rPr>
          <w:rFonts w:ascii="Times New Roman" w:eastAsia="Calibri" w:hAnsi="Times New Roman" w:cs="Times New Roman"/>
          <w:b/>
          <w:sz w:val="28"/>
        </w:rPr>
        <w:t>Таблице 3.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Таблица 3</w:t>
      </w:r>
    </w:p>
    <w:p w:rsidR="00946DB0" w:rsidRPr="00A505F1" w:rsidRDefault="00946DB0" w:rsidP="00946D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Реестр планируемых для размещения объектов регионального значения, в соответствии с документами территориального планирования субъекта Российской Федерации, подлежащих учету при подготовке проекта Генерального плана</w:t>
      </w:r>
    </w:p>
    <w:p w:rsidR="00946DB0" w:rsidRPr="00A505F1" w:rsidRDefault="00946DB0" w:rsidP="00946D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100"/>
        <w:tblW w:w="9748" w:type="dxa"/>
        <w:tblLook w:val="04A0" w:firstRow="1" w:lastRow="0" w:firstColumn="1" w:lastColumn="0" w:noHBand="0" w:noVBand="1"/>
      </w:tblPr>
      <w:tblGrid>
        <w:gridCol w:w="959"/>
        <w:gridCol w:w="4253"/>
        <w:gridCol w:w="4536"/>
      </w:tblGrid>
      <w:tr w:rsidR="00946DB0" w:rsidRPr="00A505F1" w:rsidTr="00946DB0">
        <w:trPr>
          <w:tblHeader/>
        </w:trPr>
        <w:tc>
          <w:tcPr>
            <w:tcW w:w="959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4253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мероприятия (раздел, №, пункт) и наименование планируемого для размещения объекта</w:t>
            </w:r>
          </w:p>
        </w:tc>
        <w:tc>
          <w:tcPr>
            <w:tcW w:w="4536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Планируемое место размещения объекта, условное обозначение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  <w:vertAlign w:val="superscript"/>
              </w:rPr>
              <w:footnoteReference w:id="7"/>
            </w:r>
          </w:p>
        </w:tc>
      </w:tr>
      <w:tr w:rsidR="00946DB0" w:rsidRPr="00A505F1" w:rsidTr="00946DB0">
        <w:tc>
          <w:tcPr>
            <w:tcW w:w="959" w:type="dxa"/>
            <w:shd w:val="clear" w:color="auto" w:fill="B6DDE8" w:themeFill="accent5" w:themeFillTint="66"/>
          </w:tcPr>
          <w:p w:rsidR="00946DB0" w:rsidRPr="00A505F1" w:rsidRDefault="00946DB0" w:rsidP="00063FD3">
            <w:pPr>
              <w:numPr>
                <w:ilvl w:val="0"/>
                <w:numId w:val="6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789" w:type="dxa"/>
            <w:gridSpan w:val="2"/>
            <w:shd w:val="clear" w:color="auto" w:fill="B6DDE8" w:themeFill="accent5" w:themeFillTint="66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Схема территориального планирования Ленинградской области</w:t>
            </w:r>
          </w:p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(объекты регионального значения)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6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§ 2.2. Сведения о планируемом размещении автомобильных дорог регионального значения и иных объектов автомобильного транспорта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Таблица 2-2.2-1. Объекты, запланированные к размещению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на первую очередь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Пункт 1.2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Реконструкция автомобильной дороги «Петродворец –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Кейкино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Проведение реконструкции на участке 5 км – 26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Протяженность – 21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Категория – II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территории: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 соответствии с разработанным проектом санитарно-защитной зоны (ориентировочный санитарный разрыв: 100 м)</w:t>
            </w:r>
          </w:p>
        </w:tc>
        <w:tc>
          <w:tcPr>
            <w:tcW w:w="4536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Ломоносовский муниципальный район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(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Гостилицкое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, Лопухинское, Копорское сельские поселения),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по территории Лопухинского сельского поселения …. км.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2DDF9DB" wp14:editId="08C70E6B">
                  <wp:extent cx="752475" cy="209550"/>
                  <wp:effectExtent l="0" t="0" r="9525" b="0"/>
                  <wp:docPr id="131" name="Рисунок 131" descr="условные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условные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4" t="48575" r="51004" b="48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DB0" w:rsidRPr="00A505F1" w:rsidRDefault="00946DB0" w:rsidP="00946DB0">
            <w:pPr>
              <w:rPr>
                <w:rFonts w:ascii="Calibri" w:eastAsia="Calibri" w:hAnsi="Calibri" w:cs="Times New Roman"/>
              </w:rPr>
            </w:pPr>
          </w:p>
          <w:p w:rsidR="00946DB0" w:rsidRPr="00A505F1" w:rsidRDefault="00946DB0" w:rsidP="00946DB0">
            <w:pPr>
              <w:rPr>
                <w:rFonts w:ascii="Calibri" w:eastAsia="Calibri" w:hAnsi="Calibri" w:cs="Times New Roman"/>
              </w:rPr>
            </w:pPr>
          </w:p>
          <w:p w:rsidR="00946DB0" w:rsidRPr="00A505F1" w:rsidRDefault="00946DB0" w:rsidP="00946DB0">
            <w:pPr>
              <w:tabs>
                <w:tab w:val="left" w:pos="1658"/>
              </w:tabs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6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§ 2.2. Сведения о планируемом размещении автомобильных дорог регионального значения и иных объектов автомобильного транспорта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Таблица 2-2.2-2. Объекты, запланированные к размещению на вторую очередь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Пункт 1.2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Реконструкция автомобильной дороги «Петродворец –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Кейкино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» на участке 26 км –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Кейкино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со строительством объезда деревни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Гостилицы</w:t>
            </w:r>
            <w:proofErr w:type="spellEnd"/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Протяженность – 70,9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Категория – II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территории: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 соответствии с разработанным проектом санитарно-защитной зоны (ориентировочный санитарный разрыв: 100 м)</w:t>
            </w:r>
          </w:p>
        </w:tc>
        <w:tc>
          <w:tcPr>
            <w:tcW w:w="4536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Ломоносовский муниципальный район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(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Гостилицкое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, Лопухинское, Копорское сельские поселения),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по территории Лопухинского сельского поселения …. км.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780D9C3" wp14:editId="052F0534">
                  <wp:extent cx="752475" cy="209550"/>
                  <wp:effectExtent l="0" t="0" r="9525" b="0"/>
                  <wp:docPr id="132" name="Рисунок 132" descr="условные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условные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4" t="48575" r="51004" b="48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DB0" w:rsidRPr="00A505F1" w:rsidRDefault="00946DB0" w:rsidP="00946DB0">
            <w:pPr>
              <w:rPr>
                <w:rFonts w:ascii="Calibri" w:eastAsia="Calibri" w:hAnsi="Calibri" w:cs="Times New Roman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6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§ 3.1 Сведения о планируемом размещении объектов энергетических систем регионального значения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Объекты, запланированные к размещению на первую очередь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Пункт 2.11.8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Реконструкция ПС 110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кВ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№257 Кронштадтская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Основные характеристики: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Установка 2 трансформаторов по 6,3 МВА взамен существующих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536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Лопухинское сельское поселение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object w:dxaOrig="375" w:dyaOrig="945">
                <v:shape id="_x0000_i1028" type="#_x0000_t75" style="width:9.75pt;height:24pt" o:ole="">
                  <v:imagedata r:id="rId68" o:title=""/>
                </v:shape>
                <o:OLEObject Type="Embed" ProgID="PBrush" ShapeID="_x0000_i1028" DrawAspect="Content" ObjectID="_1454940602" r:id="rId69"/>
              </w:object>
            </w:r>
          </w:p>
          <w:p w:rsidR="00946DB0" w:rsidRPr="00A505F1" w:rsidRDefault="00946DB0" w:rsidP="00946DB0">
            <w:pPr>
              <w:rPr>
                <w:rFonts w:ascii="Calibri" w:eastAsia="Calibri" w:hAnsi="Calibri" w:cs="Times New Roman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eastAsia="Calibri" w:hAnsi="Times New Roman" w:cs="Times New Roman"/>
                <w:sz w:val="24"/>
                <w:szCs w:val="24"/>
              </w:rPr>
              <w:t>согласно Схеме и программе развития электроэнергетики Ленинградской области на пятилетний период 1 х 25 МВА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6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§ 3.3. Сведения о планируемом размещении объектов водоснабжения и водоотведения регионального значения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Таблица 3-3.3-1. Объекты, запланированные к размещению на первую очередь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Пункт 1.2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Строительство водовода для подачи питьевой воды от месторождения подземных вод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Карстолово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 до города Сосновый Бор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Водовод в две нитки. Протяженность водовода – 30,6 км.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территории: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Санитарно-защитная полоса – не менее 20 м</w:t>
            </w:r>
          </w:p>
        </w:tc>
        <w:tc>
          <w:tcPr>
            <w:tcW w:w="4536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Ломоносовский муниципальный район (Копорское сельское поселение,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Лебяженское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городское поселение, Лопухинское сельское поселение)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Сосновоборский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городской округ,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по территории Лопухинского сельского поселения …. км.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7E75CED" wp14:editId="01E4E36B">
                  <wp:extent cx="866775" cy="66675"/>
                  <wp:effectExtent l="0" t="0" r="0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6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§ 5.1. Сведения о планируемом размещении особо охраняемых природных территорий регионального значения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Таблица 5-5.1-2. Объекты, запланированные к размещению на вторую очередь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Развитие сети заказников регионального значения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Пункт 1.5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Организация заказника «Озеро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Лубенское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Общая площадь: примерно 7436 га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Цель создания: сохранение водно-озерной системы, мест гнездования и массовых миграционных стоянок пролетных водоплавающих и околоводных птиц, поддержание экологического баланса в густонаселенном районе, сохранение редких и находящихся под угрозой исчезновения видов флоры и фауны.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До организации особо охраняемой природной территории целесообразно избегать коренного преобразования ландшафта и смены типа землепользования и других видов деятельности, делающих невозможным создание ООПТ в соответствии с заявленными целями;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рекомендуется резервирование земель.</w:t>
            </w:r>
          </w:p>
        </w:tc>
        <w:tc>
          <w:tcPr>
            <w:tcW w:w="4536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Ломоносовский муниципальный район (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Лебяженское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городское поселение, Лопухинское сельское поселение), </w:t>
            </w: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в том числе на территории Лопухинского сельского поселения …. га.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4F521F7" wp14:editId="0B24CD03">
                  <wp:extent cx="904875" cy="561975"/>
                  <wp:effectExtent l="0" t="0" r="9525" b="9525"/>
                  <wp:docPr id="134" name="Рисунок 134" descr="оо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оо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3" t="71463" r="10515" b="4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6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§ 5.1. Сведения о планируемом размещении особо охраняемых природных территорий регионального значения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Таблица 5-5.1-2. Объекты, запланированные к размещению на вторую очередь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Пункт 3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Развитие сети памятников природы регионального значения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Пункт 3.12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Организация памятника природы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Копорский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глинт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Общая площадь: примерно 4510 га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Цель создания: сохранение участков ясеневых лесов и прилегающих лугов, редких видов флоры и фауны.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До организации особо охраняемой природной территории целесообразно избегать коренного преобразования ландшафта и смены типа землепользования и других видов деятельности, делающих невозможным создание ООПТ в соответствии с заявленными целями; рекомендуется резервирование земель.</w:t>
            </w:r>
          </w:p>
        </w:tc>
        <w:tc>
          <w:tcPr>
            <w:tcW w:w="4536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Ломоносовский муниципальный район (Копорское и Лопухинское сельские поселения)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Волосовский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муниципальный район (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Бегуницкое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сельское поселение),</w:t>
            </w: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том числе на территории Лопухинского сельского поселения …. га.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DD9B320" wp14:editId="43B98D98">
                  <wp:extent cx="914400" cy="590550"/>
                  <wp:effectExtent l="0" t="0" r="0" b="0"/>
                  <wp:docPr id="135" name="Рисунок 135" descr="пам природы план р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пам природы план р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1" t="10347" r="8443" b="1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Объекты капитального строительства, иные объекты, территории, зоны, перечисленные </w:t>
      </w:r>
      <w:r w:rsidRPr="00A505F1">
        <w:rPr>
          <w:rFonts w:ascii="Times New Roman" w:eastAsia="Calibri" w:hAnsi="Times New Roman" w:cs="Times New Roman"/>
          <w:b/>
          <w:sz w:val="28"/>
        </w:rPr>
        <w:t>в таблице</w:t>
      </w:r>
      <w:r w:rsidRPr="00A505F1">
        <w:rPr>
          <w:rFonts w:ascii="Times New Roman" w:eastAsia="Calibri" w:hAnsi="Times New Roman" w:cs="Times New Roman"/>
          <w:sz w:val="28"/>
        </w:rPr>
        <w:t xml:space="preserve">, отображены на карте  </w:t>
      </w:r>
      <w:r w:rsidRPr="00A505F1">
        <w:rPr>
          <w:rFonts w:ascii="Times New Roman" w:eastAsia="Calibri" w:hAnsi="Times New Roman" w:cs="Times New Roman"/>
          <w:b/>
          <w:sz w:val="28"/>
        </w:rPr>
        <w:t xml:space="preserve">«Иные объекты, </w:t>
      </w:r>
      <w:r w:rsidRPr="00A505F1">
        <w:rPr>
          <w:rFonts w:ascii="Times New Roman" w:eastAsia="Calibri" w:hAnsi="Times New Roman" w:cs="Times New Roman"/>
          <w:b/>
          <w:sz w:val="28"/>
        </w:rPr>
        <w:lastRenderedPageBreak/>
        <w:t>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 или объектов федерального значения, объектов регионального значения, объектов местного значения муниципального района»</w:t>
      </w:r>
      <w:r w:rsidRPr="00A505F1">
        <w:rPr>
          <w:rFonts w:ascii="Times New Roman" w:eastAsia="Calibri" w:hAnsi="Times New Roman" w:cs="Times New Roman"/>
          <w:sz w:val="28"/>
        </w:rPr>
        <w:t xml:space="preserve">  в составе материалов по обоснованию </w:t>
      </w:r>
      <w:r w:rsidRPr="00A505F1">
        <w:rPr>
          <w:rFonts w:ascii="Times New Roman" w:eastAsia="Calibri" w:hAnsi="Times New Roman" w:cs="Times New Roman"/>
          <w:b/>
          <w:sz w:val="28"/>
        </w:rPr>
        <w:t>проекта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в виде карт. 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pStyle w:val="2"/>
      </w:pPr>
      <w:bookmarkStart w:id="54" w:name="_Toc371262316"/>
      <w:bookmarkStart w:id="55" w:name="_Toc371594180"/>
      <w:bookmarkStart w:id="56" w:name="_Toc381049745"/>
      <w:r w:rsidRPr="00A505F1">
        <w:t>Определение функциональных зон, в которых планируется размещение объектов регионального значения и (или) местоположения линейных объектов регионального значения</w:t>
      </w:r>
      <w:bookmarkEnd w:id="54"/>
      <w:bookmarkEnd w:id="55"/>
      <w:bookmarkEnd w:id="56"/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В</w:t>
      </w:r>
      <w:r w:rsidRPr="00A505F1">
        <w:rPr>
          <w:rFonts w:ascii="Times New Roman" w:eastAsia="Calibri" w:hAnsi="Times New Roman" w:cs="Times New Roman"/>
          <w:sz w:val="28"/>
        </w:rPr>
        <w:t xml:space="preserve"> </w:t>
      </w:r>
      <w:r w:rsidRPr="00A505F1">
        <w:rPr>
          <w:rFonts w:ascii="Times New Roman" w:eastAsia="Calibri" w:hAnsi="Times New Roman" w:cs="Times New Roman"/>
          <w:b/>
          <w:sz w:val="28"/>
        </w:rPr>
        <w:t>проекте Генерального плана,</w:t>
      </w:r>
      <w:r w:rsidRPr="00A505F1">
        <w:rPr>
          <w:rFonts w:ascii="Times New Roman" w:eastAsia="Calibri" w:hAnsi="Times New Roman" w:cs="Times New Roman"/>
          <w:sz w:val="28"/>
        </w:rPr>
        <w:t xml:space="preserve"> с учетом сведений о видах, назначении и наименованиях планируемых для размещения на территориях поселения объектов </w:t>
      </w:r>
      <w:r w:rsidRPr="00A505F1">
        <w:rPr>
          <w:rFonts w:ascii="Times New Roman" w:eastAsia="Calibri" w:hAnsi="Times New Roman" w:cs="Times New Roman"/>
          <w:b/>
          <w:sz w:val="28"/>
        </w:rPr>
        <w:t>регионального</w:t>
      </w:r>
      <w:r w:rsidRPr="00A505F1">
        <w:rPr>
          <w:rFonts w:ascii="Times New Roman" w:eastAsia="Calibri" w:hAnsi="Times New Roman" w:cs="Times New Roman"/>
          <w:sz w:val="28"/>
        </w:rPr>
        <w:t xml:space="preserve"> значения и размещение объектов, иных территорий и (или) зон </w:t>
      </w:r>
      <w:r w:rsidRPr="00A505F1">
        <w:rPr>
          <w:rFonts w:ascii="Times New Roman" w:eastAsia="Calibri" w:hAnsi="Times New Roman" w:cs="Times New Roman"/>
          <w:b/>
          <w:sz w:val="28"/>
        </w:rPr>
        <w:t>регионального</w:t>
      </w:r>
      <w:r w:rsidRPr="00A505F1">
        <w:rPr>
          <w:rFonts w:ascii="Times New Roman" w:eastAsia="Calibri" w:hAnsi="Times New Roman" w:cs="Times New Roman"/>
          <w:sz w:val="28"/>
        </w:rPr>
        <w:t xml:space="preserve"> значения, отображенных </w:t>
      </w:r>
      <w:r w:rsidRPr="00A505F1">
        <w:rPr>
          <w:rFonts w:ascii="Times New Roman" w:eastAsia="Calibri" w:hAnsi="Times New Roman" w:cs="Times New Roman"/>
          <w:b/>
          <w:sz w:val="28"/>
        </w:rPr>
        <w:t>в схеме территориального планирования Ленинградской области</w:t>
      </w:r>
      <w:r w:rsidRPr="00A505F1">
        <w:rPr>
          <w:rFonts w:ascii="Times New Roman" w:eastAsia="Calibri" w:hAnsi="Times New Roman" w:cs="Times New Roman"/>
          <w:sz w:val="28"/>
        </w:rPr>
        <w:t xml:space="preserve">, утвержденной Постановлением Правительства Ленинградской области от 29.12.2012 №460, </w:t>
      </w:r>
      <w:r w:rsidRPr="00A505F1">
        <w:rPr>
          <w:rFonts w:ascii="Times New Roman" w:eastAsia="Calibri" w:hAnsi="Times New Roman" w:cs="Times New Roman"/>
          <w:b/>
          <w:sz w:val="28"/>
        </w:rPr>
        <w:t>установлены, соответствующие  функциональные зоны</w:t>
      </w:r>
      <w:r w:rsidRPr="00A505F1">
        <w:rPr>
          <w:rFonts w:ascii="Times New Roman" w:eastAsia="Calibri" w:hAnsi="Times New Roman" w:cs="Times New Roman"/>
          <w:sz w:val="28"/>
        </w:rPr>
        <w:t xml:space="preserve">, в которых планируется размещение объектов </w:t>
      </w:r>
      <w:r w:rsidRPr="00A505F1">
        <w:rPr>
          <w:rFonts w:ascii="Times New Roman" w:eastAsia="Calibri" w:hAnsi="Times New Roman" w:cs="Times New Roman"/>
          <w:b/>
          <w:sz w:val="28"/>
        </w:rPr>
        <w:t>регионального</w:t>
      </w:r>
      <w:r w:rsidRPr="00A505F1">
        <w:rPr>
          <w:rFonts w:ascii="Times New Roman" w:eastAsia="Calibri" w:hAnsi="Times New Roman" w:cs="Times New Roman"/>
          <w:sz w:val="28"/>
        </w:rPr>
        <w:t xml:space="preserve"> значения, и (или) местоположения линейных объектов</w:t>
      </w:r>
      <w:r w:rsidRPr="00A505F1">
        <w:rPr>
          <w:rFonts w:ascii="Times New Roman" w:eastAsia="Calibri" w:hAnsi="Times New Roman" w:cs="Times New Roman"/>
          <w:b/>
          <w:sz w:val="28"/>
        </w:rPr>
        <w:t xml:space="preserve"> регионального</w:t>
      </w:r>
      <w:r w:rsidRPr="00A505F1">
        <w:rPr>
          <w:rFonts w:ascii="Times New Roman" w:eastAsia="Calibri" w:hAnsi="Times New Roman" w:cs="Times New Roman"/>
          <w:sz w:val="28"/>
        </w:rPr>
        <w:t xml:space="preserve"> значения.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Функциональные зоны и их условные обозначения, в том числе коды объектов, установлены в соответствии с пунктом 46  Приложения к приказу Министерства регионального развития Российской Федерации от 30 января 2012 г. № 19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 (далее – Приказ Минрегиона от 30 января 2012 г. № 19). 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tbl>
      <w:tblPr>
        <w:tblStyle w:val="100"/>
        <w:tblW w:w="9464" w:type="dxa"/>
        <w:tblLook w:val="04A0" w:firstRow="1" w:lastRow="0" w:firstColumn="1" w:lastColumn="0" w:noHBand="0" w:noVBand="1"/>
      </w:tblPr>
      <w:tblGrid>
        <w:gridCol w:w="959"/>
        <w:gridCol w:w="3118"/>
        <w:gridCol w:w="2405"/>
        <w:gridCol w:w="2982"/>
      </w:tblGrid>
      <w:tr w:rsidR="00946DB0" w:rsidRPr="00A505F1" w:rsidTr="00946DB0">
        <w:trPr>
          <w:tblHeader/>
        </w:trPr>
        <w:tc>
          <w:tcPr>
            <w:tcW w:w="959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3118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объекта</w:t>
            </w:r>
          </w:p>
        </w:tc>
        <w:tc>
          <w:tcPr>
            <w:tcW w:w="2405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установленной функциональной зоны</w:t>
            </w:r>
          </w:p>
        </w:tc>
        <w:tc>
          <w:tcPr>
            <w:tcW w:w="2982" w:type="dxa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Основные параметры функциональной зоны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Объекты, которые в соответствии с Федеральным законом от 6 октября 1999 года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 могут находиться в собственности Ленинградской области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Объекты энергетических систем регионального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Реконструкция ПС 110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кВ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№257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Кронштадтская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Основные характеристики: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Установка 2 трансформаторов по 6,3 МВА взамен существующих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Зона инженерной и транспортной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инфраструктуры (И-Т)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050104, 0503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Граница функциональной зоны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установлена по границе земельного участка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Линейные объекты регионального значения, обеспечивающие деятельность субъектов естественных монополий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Строительство водовода для подачи питьевой воды от месторождения подземных вод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Карстолово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 до города Сосновый Бор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Водовод в две нитки. Протяженность водовода – 30,6 км.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Зона инженерной и транспортной инфраструктуры (И-Т)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050104, 0503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Граница функциональной зоны размещения линейного объекта установлена по границам ЗОУИТ – по 20 м. в каждую сторону от планируемой трассы.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территории: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Санитарно-защитная полоса – не менее 20 м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Объекты транспорта, путей сообщения, информатики и связи регионального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Реконструкция автомобильной дороги «Петродворец –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Кейкино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Проведение реконструкции на участке 5 км – 26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Протяженность – 21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Категория – II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Зона инженерной и транспортной инфраструктуры (И-Т)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050104, 0503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Граница функциональной зоны размещения линейного объекта установлена по границам ЗОУИТ – по 100 м. в каждую сторону от планируемой трассы.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территории (ЗОУИТ):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В соответствии с разработанным проектом санитарно-защитной зоны (ориентировочный санитарный разрыв: 100 м)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Реконструкция автомобильной дороги «Петродворец –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Кейкино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» на участке 26 км –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Кейкино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со строительством объезда деревни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Гостилицы</w:t>
            </w:r>
            <w:proofErr w:type="spellEnd"/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Протяженность – 70,9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Категория – II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Зона инженерной и транспортной инфраструктуры (И-Т)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050104, 0503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Граница функциональной зоны размещения линейного объекта установлена по границам ЗОУИТ – по 100 м. в каждую сторону от планируемой трассы.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территории (ЗОУИТ):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 соответствии с разработанным проектом санитарно-защитной зоны (ориентировочный санитарный разрыв: 100 м)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Объекты, строительство или реконструкция которых планируется при реализации межмуниципальных инвестиционных проектов, региональных научно-технических и инновационных программ и проектов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Иные объекты, которые необходимы для осуществления полномочий по вопросам, отнесенным к ведению Ленинградской области, органов государственной власти Ленинградской области Конституцией Российской Федерации, федеральными конституционными законами, федеральными законами, Уставом Ленинградской области, областными законами, решениями Правительства Ленинградской области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D6E3BC" w:themeFill="accent3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D6E3BC" w:themeFill="accent3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Территориям - объектам регионального значения, подлежащим учету в проекте Генерального плана и отображенным в схеме территориального планирования Ленинградской области, относятся: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Особо охраняемые природные территории регионального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Организация заказника «Озеро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Лубенское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Основные характеристики: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Общая площадь: примерно 7436 га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Ломоносовский муниципальный район (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Лебяженское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городское поселение, Лопухинское сельское поселение)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Зона рекреационного назначения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0505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Граница функциональной зоны установлена в соответствии с границами отображенными на схеме территориального планирования Ленинградской области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Организация памятника природы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Копорский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глинт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»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Общая площадь: примерно 4510 га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Ломоносовский муниципальный район (Копорское и Лопухинское сельские поселения)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Волосовский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муниципальный район (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Бегуницкое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сельское поселение)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Зона рекреационного назначения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0505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Граница функциональной зоны установлена в соответствии с границами отображенными на схеме территориального планирования Ленинградской области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D6E3BC" w:themeFill="accent3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D6E3BC" w:themeFill="accent3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Территории объектов культурного наследия регионального значения, территории историко-культурных заповедников регионального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D6E3BC" w:themeFill="accent3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D6E3BC" w:themeFill="accent3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Территории, которые необходимы для осуществления полномочий по решению вопросов, предусмотренных пунктом 10 части 2 статьи 26.3 Федерального закона от 6 октября 1999 года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D6E3BC" w:themeFill="accent3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D6E3BC" w:themeFill="accent3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Территории, предназначенные для создания искусственных земельных участков в соответствии с федеральным законом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D6E3BC" w:themeFill="accent3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D6E3BC" w:themeFill="accent3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Территории в границах зон экологического бедствия и чрезвычайных ситуаций межмуниципального и регионального характера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E5B8B7" w:themeFill="accent2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E5B8B7" w:themeFill="accent2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Иные объекты - водные объекты, находящиеся в собственности Ленинградской области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E5B8B7" w:themeFill="accent2" w:themeFillTint="66"/>
          </w:tcPr>
          <w:p w:rsidR="00946DB0" w:rsidRPr="00A505F1" w:rsidRDefault="00946DB0" w:rsidP="00063FD3">
            <w:pPr>
              <w:numPr>
                <w:ilvl w:val="0"/>
                <w:numId w:val="9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E5B8B7" w:themeFill="accent2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Иные объекты - участки недр, содержащие месторождения общераспространенных полезных ископаемых, участки недр местного значения, а также участки недр местного значения, используемые для целей строительства и эксплуатации подземных сооружений, не связанных с добычей полезных ископаемых, за исключением объектов федерального и местного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9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</w:tbl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rPr>
          <w:rFonts w:ascii="Times New Roman" w:eastAsia="Times New Roman" w:hAnsi="Times New Roman" w:cs="Times New Roman"/>
          <w:b/>
          <w:bCs/>
          <w:kern w:val="32"/>
          <w:sz w:val="28"/>
          <w:szCs w:val="32"/>
        </w:rPr>
      </w:pPr>
      <w:bookmarkStart w:id="57" w:name="_Toc371262317"/>
      <w:r w:rsidRPr="00A505F1">
        <w:rPr>
          <w:rFonts w:ascii="Calibri" w:eastAsia="Calibri" w:hAnsi="Calibri" w:cs="Times New Roman"/>
        </w:rPr>
        <w:br w:type="page"/>
      </w:r>
    </w:p>
    <w:p w:rsidR="00946DB0" w:rsidRPr="00A505F1" w:rsidRDefault="00946DB0" w:rsidP="00946DB0">
      <w:pPr>
        <w:pStyle w:val="2"/>
      </w:pPr>
      <w:bookmarkStart w:id="58" w:name="_Toc381049746"/>
      <w:bookmarkEnd w:id="57"/>
      <w:r w:rsidRPr="00A505F1">
        <w:lastRenderedPageBreak/>
        <w:t>Утвержденные схемой территориального планирования муниципального района сведения о видах, назначении и наименованиях планируемых для размещения на территории поселения объектов местного значения муниципального района</w:t>
      </w:r>
      <w:bookmarkEnd w:id="58"/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Статьей 4  Областного закона Ленинградской области от 14.12.2011 N 108-оз "О регулировании градостроительной деятельности на территории Ленинградской области в части вопросов территориального планирования" установлены виды объектов местного значения муниципального района, подлежащие отображению в схеме территориального планирования муниципального района, которые согласно части 6 статьи 9 Градостроительного кодекса Российской Федерации, подлежат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К объектам капитального строительства 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 xml:space="preserve">, подлежащим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и отображенным в схеме территориального планирования муниципального района, относятся: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1) объекты,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муниципального района;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2) объекты, при размещении которых допускается изъятие, в том числе путем выкупа, земельных участков: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а) объекты электро- и газоснабжения местного значения;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б) автомобильные дороги местного значения.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К территориям - объектам 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 xml:space="preserve">, подлежащим учету </w:t>
      </w:r>
      <w:r w:rsidRPr="00A505F1">
        <w:rPr>
          <w:rFonts w:ascii="Times New Roman" w:eastAsia="Calibri" w:hAnsi="Times New Roman" w:cs="Times New Roman"/>
          <w:b/>
          <w:sz w:val="28"/>
        </w:rPr>
        <w:t>в проекте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и отображенным в схеме территориального планирования муниципального района, относятся особо охраняемые природные территории местного значения.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К иным объектам - объектам 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>, подлежащим учету в проекте Генерального плана и отображенным в схеме территориального планирования муниципального района, относятся водные объекты, находящиеся в собственности муниципального района.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Утвержденные </w:t>
      </w:r>
      <w:r w:rsidRPr="00A505F1">
        <w:rPr>
          <w:rFonts w:ascii="Times New Roman" w:eastAsia="Calibri" w:hAnsi="Times New Roman" w:cs="Times New Roman"/>
          <w:b/>
          <w:sz w:val="28"/>
        </w:rPr>
        <w:t>схемой территориального планирования Ломоносовского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 xml:space="preserve"> сведения о видах, назначении и наименованиях планируемых для размещения на территории </w:t>
      </w:r>
      <w:r w:rsidRPr="00A505F1">
        <w:rPr>
          <w:rFonts w:ascii="Times New Roman" w:eastAsia="Calibri" w:hAnsi="Times New Roman" w:cs="Times New Roman"/>
          <w:b/>
          <w:sz w:val="28"/>
        </w:rPr>
        <w:t>Лопухинского сельского поселения</w:t>
      </w:r>
      <w:r w:rsidRPr="00A505F1">
        <w:rPr>
          <w:rFonts w:ascii="Times New Roman" w:eastAsia="Calibri" w:hAnsi="Times New Roman" w:cs="Times New Roman"/>
          <w:sz w:val="28"/>
        </w:rPr>
        <w:t xml:space="preserve">, входящего в состав муниципального района, объектов </w:t>
      </w:r>
      <w:r w:rsidRPr="00A505F1">
        <w:rPr>
          <w:rFonts w:ascii="Times New Roman" w:eastAsia="Calibri" w:hAnsi="Times New Roman" w:cs="Times New Roman"/>
          <w:b/>
          <w:sz w:val="28"/>
        </w:rPr>
        <w:t>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 xml:space="preserve">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утвержденная </w:t>
      </w:r>
      <w:r w:rsidRPr="00A505F1">
        <w:rPr>
          <w:rFonts w:ascii="Times New Roman" w:eastAsia="Calibri" w:hAnsi="Times New Roman" w:cs="Times New Roman"/>
          <w:b/>
          <w:sz w:val="28"/>
        </w:rPr>
        <w:t>Решением Совета депутатов</w:t>
      </w: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муниципального образования Ломоносовский муниципальный район</w:t>
      </w: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lastRenderedPageBreak/>
        <w:t>Ленинградской области от 25 сентября 2013 года № 24 «Об утверждении  схемы территориального планирования муниципального образования Ломоносовский муниципальный район Ленинградской области»</w:t>
      </w:r>
      <w:r w:rsidRPr="00A505F1">
        <w:rPr>
          <w:rFonts w:ascii="Times New Roman" w:eastAsia="Calibri" w:hAnsi="Times New Roman" w:cs="Times New Roman"/>
          <w:sz w:val="28"/>
        </w:rPr>
        <w:t xml:space="preserve">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 представлены в  </w:t>
      </w:r>
      <w:r w:rsidRPr="00A505F1">
        <w:rPr>
          <w:rFonts w:ascii="Times New Roman" w:eastAsia="Calibri" w:hAnsi="Times New Roman" w:cs="Times New Roman"/>
          <w:b/>
          <w:sz w:val="28"/>
        </w:rPr>
        <w:t>таблице 4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Таблица 4</w:t>
      </w:r>
    </w:p>
    <w:p w:rsidR="00946DB0" w:rsidRPr="00A505F1" w:rsidRDefault="00946DB0" w:rsidP="00946D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Реестр планируемых для размещения объектов местного значения муниципального района, утвержденных в схеме территориального планирования муниципального образования Ломоносовский муниципальный район Ленинградской области, подлежащих учету при подготовке проекта Генерального плана</w:t>
      </w:r>
    </w:p>
    <w:p w:rsidR="00946DB0" w:rsidRPr="00A505F1" w:rsidRDefault="00946DB0" w:rsidP="00946DB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Style w:val="100"/>
        <w:tblW w:w="9464" w:type="dxa"/>
        <w:tblLook w:val="04A0" w:firstRow="1" w:lastRow="0" w:firstColumn="1" w:lastColumn="0" w:noHBand="0" w:noVBand="1"/>
      </w:tblPr>
      <w:tblGrid>
        <w:gridCol w:w="1242"/>
        <w:gridCol w:w="4253"/>
        <w:gridCol w:w="3969"/>
      </w:tblGrid>
      <w:tr w:rsidR="00946DB0" w:rsidRPr="00A505F1" w:rsidTr="00946DB0">
        <w:trPr>
          <w:tblHeader/>
        </w:trPr>
        <w:tc>
          <w:tcPr>
            <w:tcW w:w="1242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4253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мероприятия (раздел, №, пункт) и наименование планируемого для размещения объекта</w:t>
            </w:r>
          </w:p>
        </w:tc>
        <w:tc>
          <w:tcPr>
            <w:tcW w:w="3969" w:type="dxa"/>
            <w:shd w:val="clear" w:color="auto" w:fill="C2D69B" w:themeFill="accent3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Планируемое место размещения объекта, территории, зоны</w:t>
            </w:r>
          </w:p>
        </w:tc>
      </w:tr>
      <w:tr w:rsidR="00946DB0" w:rsidRPr="00A505F1" w:rsidTr="00946DB0">
        <w:tc>
          <w:tcPr>
            <w:tcW w:w="1242" w:type="dxa"/>
            <w:shd w:val="clear" w:color="auto" w:fill="B6DDE8" w:themeFill="accent5" w:themeFillTint="66"/>
          </w:tcPr>
          <w:p w:rsidR="00946DB0" w:rsidRPr="00A505F1" w:rsidRDefault="00946DB0" w:rsidP="00063FD3">
            <w:pPr>
              <w:numPr>
                <w:ilvl w:val="0"/>
                <w:numId w:val="7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222" w:type="dxa"/>
            <w:gridSpan w:val="2"/>
            <w:shd w:val="clear" w:color="auto" w:fill="B6DDE8" w:themeFill="accent5" w:themeFillTint="66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Схема территориального планирования муниципального образования Ломоносовский муниципальный район Ленинградской области</w:t>
            </w:r>
          </w:p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(объекты местного значения муниципального района)</w:t>
            </w:r>
          </w:p>
        </w:tc>
      </w:tr>
      <w:tr w:rsidR="00946DB0" w:rsidRPr="00A505F1" w:rsidTr="00946DB0">
        <w:tc>
          <w:tcPr>
            <w:tcW w:w="1242" w:type="dxa"/>
          </w:tcPr>
          <w:p w:rsidR="00946DB0" w:rsidRPr="00A505F1" w:rsidRDefault="00946DB0" w:rsidP="00063FD3">
            <w:pPr>
              <w:numPr>
                <w:ilvl w:val="1"/>
                <w:numId w:val="7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5.2. Мероприятия по развитию и размещению объектов транспортной инфраструктуры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Таблица 2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Реконструкция автомобильных дорог общего пользования местного значения муниципального района Расчетный срок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Лопухинка - проектируемая рекреационная зона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Усть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-Рудица» – 13 км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079D82F" wp14:editId="1D67665B">
                  <wp:extent cx="752475" cy="209550"/>
                  <wp:effectExtent l="0" t="0" r="9525" b="0"/>
                  <wp:docPr id="136" name="Рисунок 136" descr="условные тран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условные тран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94" t="77272" r="50752" b="1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B0" w:rsidRPr="00A505F1" w:rsidTr="00946DB0">
        <w:tc>
          <w:tcPr>
            <w:tcW w:w="1242" w:type="dxa"/>
          </w:tcPr>
          <w:p w:rsidR="00946DB0" w:rsidRPr="00A505F1" w:rsidRDefault="00946DB0" w:rsidP="00063FD3">
            <w:pPr>
              <w:numPr>
                <w:ilvl w:val="1"/>
                <w:numId w:val="7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5.5 Мероприятия по развитию инженерной инфраструктуры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5.5.1. Мероприятия по развитию и размещению объектов связи и телекоммуникаций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Телевидение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Строительство ретранслятора для цифрового телевизионного вещания в деревне Лопухинка.</w:t>
            </w:r>
          </w:p>
        </w:tc>
        <w:tc>
          <w:tcPr>
            <w:tcW w:w="3969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деревня Лопухинка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2CE7E63" wp14:editId="66D360D2">
                  <wp:extent cx="304800" cy="3619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B0" w:rsidRPr="00A505F1" w:rsidTr="00946DB0">
        <w:tc>
          <w:tcPr>
            <w:tcW w:w="1242" w:type="dxa"/>
          </w:tcPr>
          <w:p w:rsidR="00946DB0" w:rsidRPr="00A505F1" w:rsidRDefault="00946DB0" w:rsidP="00063FD3">
            <w:pPr>
              <w:numPr>
                <w:ilvl w:val="1"/>
                <w:numId w:val="7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5.8. Мероприятия по размещению объектов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капитального строительства в сфере туризма и рекреации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Схемой выделены территории перспективных рекреационных зон, освоение которых предлагается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В период расчётного срока: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На территории Лопухинского сельского поселения (оздоровительный отдых на базе радоновых источников)</w:t>
            </w:r>
          </w:p>
        </w:tc>
        <w:tc>
          <w:tcPr>
            <w:tcW w:w="3969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деревня Лопухинка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63655B8" wp14:editId="7D83503A">
                  <wp:extent cx="523875" cy="523875"/>
                  <wp:effectExtent l="0" t="0" r="9525" b="9525"/>
                  <wp:docPr id="138" name="Рисунок 138" descr="объекты_м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объекты_м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0" t="2501" r="79761" b="7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B0" w:rsidRPr="00A505F1" w:rsidTr="00946DB0">
        <w:tc>
          <w:tcPr>
            <w:tcW w:w="1242" w:type="dxa"/>
          </w:tcPr>
          <w:p w:rsidR="00946DB0" w:rsidRPr="00A505F1" w:rsidRDefault="00946DB0" w:rsidP="00063FD3">
            <w:pPr>
              <w:numPr>
                <w:ilvl w:val="1"/>
                <w:numId w:val="7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5.8. Мероприятия по размещению объектов капитального строительства в сфере туризма и рекреации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Развитие спортивно-оздоровительного туризма предусматривается за счёт следующих мероприятий: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в период первой очереди: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Строительство гольф-клуба в Лопухинском сельском поселении</w:t>
            </w:r>
          </w:p>
        </w:tc>
        <w:tc>
          <w:tcPr>
            <w:tcW w:w="3969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Деревня Горки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1A9BFDA" wp14:editId="5831CE8F">
                  <wp:extent cx="523875" cy="523875"/>
                  <wp:effectExtent l="0" t="0" r="9525" b="9525"/>
                  <wp:docPr id="139" name="Рисунок 139" descr="объекты_м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объекты_м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0" t="2501" r="79761" b="7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DB0" w:rsidRPr="00A505F1" w:rsidTr="00946DB0">
        <w:tc>
          <w:tcPr>
            <w:tcW w:w="1242" w:type="dxa"/>
          </w:tcPr>
          <w:p w:rsidR="00946DB0" w:rsidRPr="00A505F1" w:rsidRDefault="00946DB0" w:rsidP="00063FD3">
            <w:pPr>
              <w:numPr>
                <w:ilvl w:val="1"/>
                <w:numId w:val="7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5.8. Мероприятия по размещению объектов капитального строительства в сфере туризма и рекреации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Развитие туристской инфраструктуры предусматривается за счёт следующих мероприятий: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Строительство гостиниц и придорожных мотелей общей ёмкостью 880 мест, в следующих населённых пунктах:</w:t>
            </w:r>
          </w:p>
        </w:tc>
        <w:tc>
          <w:tcPr>
            <w:tcW w:w="3969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деревня Лопухинка – мотель на 50 мест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9CE1EEA" wp14:editId="4384BE1D">
                  <wp:extent cx="523875" cy="523875"/>
                  <wp:effectExtent l="0" t="0" r="9525" b="9525"/>
                  <wp:docPr id="140" name="Рисунок 140" descr="объекты_м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объекты_м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0" t="2501" r="79761" b="7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946DB0" w:rsidRPr="00A505F1" w:rsidTr="00946DB0">
        <w:tc>
          <w:tcPr>
            <w:tcW w:w="1242" w:type="dxa"/>
          </w:tcPr>
          <w:p w:rsidR="00946DB0" w:rsidRPr="00A505F1" w:rsidRDefault="00946DB0" w:rsidP="00063FD3">
            <w:pPr>
              <w:numPr>
                <w:ilvl w:val="1"/>
                <w:numId w:val="7"/>
              </w:numPr>
              <w:ind w:left="360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3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5.8. Мероприятия по размещению объектов капитального строительства в сфере туризма и рекреации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Оборудование зон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краткосрочного загородного отдыха в районе села Копорье, деревни Лопухинка, деревни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Разбегаево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, горнолыжного комплекса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Туутари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>-Парк».</w:t>
            </w:r>
          </w:p>
        </w:tc>
        <w:tc>
          <w:tcPr>
            <w:tcW w:w="3969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деревня Лопухинка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Условное обозначение: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7E46D6" wp14:editId="45705396">
                  <wp:extent cx="523875" cy="523875"/>
                  <wp:effectExtent l="0" t="0" r="9525" b="9525"/>
                  <wp:docPr id="141" name="Рисунок 141" descr="объекты_м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объекты_м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0" t="2501" r="79761" b="7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Объекты капитального строительства, иные объекты, территории, зоны, перечисленные </w:t>
      </w:r>
      <w:r w:rsidRPr="00A505F1">
        <w:rPr>
          <w:rFonts w:ascii="Times New Roman" w:eastAsia="Calibri" w:hAnsi="Times New Roman" w:cs="Times New Roman"/>
          <w:b/>
          <w:sz w:val="28"/>
        </w:rPr>
        <w:t>в таблице</w:t>
      </w:r>
      <w:r w:rsidRPr="00A505F1">
        <w:rPr>
          <w:rFonts w:ascii="Times New Roman" w:eastAsia="Calibri" w:hAnsi="Times New Roman" w:cs="Times New Roman"/>
          <w:sz w:val="28"/>
        </w:rPr>
        <w:t xml:space="preserve">, отображены на карте  </w:t>
      </w:r>
      <w:r w:rsidRPr="00A505F1">
        <w:rPr>
          <w:rFonts w:ascii="Times New Roman" w:eastAsia="Calibri" w:hAnsi="Times New Roman" w:cs="Times New Roman"/>
          <w:b/>
          <w:sz w:val="28"/>
        </w:rPr>
        <w:t>«Иные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 или объектов федерального значения, объектов регионального значения, объектов местного значения муниципального района»</w:t>
      </w:r>
      <w:r w:rsidRPr="00A505F1">
        <w:rPr>
          <w:rFonts w:ascii="Times New Roman" w:eastAsia="Calibri" w:hAnsi="Times New Roman" w:cs="Times New Roman"/>
          <w:sz w:val="28"/>
        </w:rPr>
        <w:t xml:space="preserve">  в составе материалов по обоснованию </w:t>
      </w:r>
      <w:r w:rsidRPr="00A505F1">
        <w:rPr>
          <w:rFonts w:ascii="Times New Roman" w:eastAsia="Calibri" w:hAnsi="Times New Roman" w:cs="Times New Roman"/>
          <w:b/>
          <w:sz w:val="28"/>
        </w:rPr>
        <w:t>проекта Генерального плана</w:t>
      </w:r>
      <w:r w:rsidRPr="00A505F1">
        <w:rPr>
          <w:rFonts w:ascii="Times New Roman" w:eastAsia="Calibri" w:hAnsi="Times New Roman" w:cs="Times New Roman"/>
          <w:sz w:val="28"/>
        </w:rPr>
        <w:t xml:space="preserve"> в виде карт. 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pStyle w:val="2"/>
      </w:pPr>
      <w:bookmarkStart w:id="59" w:name="_Toc371262318"/>
      <w:bookmarkStart w:id="60" w:name="_Toc371594182"/>
      <w:bookmarkStart w:id="61" w:name="_Toc381049747"/>
      <w:r w:rsidRPr="00A505F1">
        <w:t>Определение функциональных зон, в которых планируется размещение объектов местного значения муниципального района и (или) местоположения линейных объектов местного значения муниципального района</w:t>
      </w:r>
      <w:bookmarkEnd w:id="59"/>
      <w:bookmarkEnd w:id="60"/>
      <w:bookmarkEnd w:id="61"/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b/>
          <w:sz w:val="28"/>
        </w:rPr>
        <w:t>В</w:t>
      </w:r>
      <w:r w:rsidRPr="00A505F1">
        <w:rPr>
          <w:rFonts w:ascii="Times New Roman" w:eastAsia="Calibri" w:hAnsi="Times New Roman" w:cs="Times New Roman"/>
          <w:sz w:val="28"/>
        </w:rPr>
        <w:t xml:space="preserve"> </w:t>
      </w:r>
      <w:r w:rsidRPr="00A505F1">
        <w:rPr>
          <w:rFonts w:ascii="Times New Roman" w:eastAsia="Calibri" w:hAnsi="Times New Roman" w:cs="Times New Roman"/>
          <w:b/>
          <w:sz w:val="28"/>
        </w:rPr>
        <w:t>проекте Генерального плана,</w:t>
      </w:r>
      <w:r w:rsidRPr="00A505F1">
        <w:rPr>
          <w:rFonts w:ascii="Times New Roman" w:eastAsia="Calibri" w:hAnsi="Times New Roman" w:cs="Times New Roman"/>
          <w:sz w:val="28"/>
        </w:rPr>
        <w:t xml:space="preserve"> с учетом сведений о видах, назначении и наименованиях планируемых для размещения на территориях поселения </w:t>
      </w:r>
      <w:r w:rsidRPr="00A505F1">
        <w:rPr>
          <w:rFonts w:ascii="Times New Roman" w:eastAsia="Calibri" w:hAnsi="Times New Roman" w:cs="Times New Roman"/>
          <w:b/>
          <w:sz w:val="28"/>
        </w:rPr>
        <w:t>объектов 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 xml:space="preserve"> и размещение объектов, иных территорий и (или) зон </w:t>
      </w:r>
      <w:r w:rsidRPr="00A505F1">
        <w:rPr>
          <w:rFonts w:ascii="Times New Roman" w:eastAsia="Calibri" w:hAnsi="Times New Roman" w:cs="Times New Roman"/>
          <w:b/>
          <w:sz w:val="28"/>
        </w:rPr>
        <w:t>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 xml:space="preserve">, отображенных </w:t>
      </w:r>
      <w:r w:rsidRPr="00A505F1">
        <w:rPr>
          <w:rFonts w:ascii="Times New Roman" w:eastAsia="Calibri" w:hAnsi="Times New Roman" w:cs="Times New Roman"/>
          <w:b/>
          <w:sz w:val="28"/>
        </w:rPr>
        <w:t>в схеме территориального планирования Ленинградской области</w:t>
      </w:r>
      <w:r w:rsidRPr="00A505F1">
        <w:rPr>
          <w:rFonts w:ascii="Times New Roman" w:eastAsia="Calibri" w:hAnsi="Times New Roman" w:cs="Times New Roman"/>
          <w:sz w:val="28"/>
        </w:rPr>
        <w:t xml:space="preserve">, утвержденной Постановлением Правительства Ленинградской области от 29.12.2012 №460, </w:t>
      </w:r>
      <w:r w:rsidRPr="00A505F1">
        <w:rPr>
          <w:rFonts w:ascii="Times New Roman" w:eastAsia="Calibri" w:hAnsi="Times New Roman" w:cs="Times New Roman"/>
          <w:b/>
          <w:sz w:val="28"/>
        </w:rPr>
        <w:t>установлены, соответствующие  функциональные зон</w:t>
      </w:r>
      <w:r w:rsidRPr="00A505F1">
        <w:rPr>
          <w:rFonts w:ascii="Times New Roman" w:eastAsia="Calibri" w:hAnsi="Times New Roman" w:cs="Times New Roman"/>
          <w:sz w:val="28"/>
        </w:rPr>
        <w:t xml:space="preserve">ы, в которых планируется размещение </w:t>
      </w:r>
      <w:r w:rsidRPr="00A505F1">
        <w:rPr>
          <w:rFonts w:ascii="Times New Roman" w:eastAsia="Calibri" w:hAnsi="Times New Roman" w:cs="Times New Roman"/>
          <w:b/>
          <w:sz w:val="28"/>
        </w:rPr>
        <w:t>объектов местного значения муниципального района</w:t>
      </w:r>
      <w:r w:rsidRPr="00A505F1">
        <w:rPr>
          <w:rFonts w:ascii="Times New Roman" w:eastAsia="Calibri" w:hAnsi="Times New Roman" w:cs="Times New Roman"/>
          <w:sz w:val="28"/>
        </w:rPr>
        <w:t>, и (или) местоположения линейных объектов.</w:t>
      </w:r>
    </w:p>
    <w:p w:rsidR="00946DB0" w:rsidRPr="00A505F1" w:rsidRDefault="00946DB0" w:rsidP="00946D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Функциональные зоны и их условные обозначения, в том числе коды объектов, установлены в соответствии с пунктом 46  Приложения к приказу Министерства регионального развития Российской Федерации от 30 января 2012 г. № 19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 (далее – Приказ Минрегиона от 30 января 2012 г. № 19).</w:t>
      </w:r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ab/>
      </w:r>
    </w:p>
    <w:tbl>
      <w:tblPr>
        <w:tblStyle w:val="100"/>
        <w:tblW w:w="9464" w:type="dxa"/>
        <w:tblLook w:val="04A0" w:firstRow="1" w:lastRow="0" w:firstColumn="1" w:lastColumn="0" w:noHBand="0" w:noVBand="1"/>
      </w:tblPr>
      <w:tblGrid>
        <w:gridCol w:w="959"/>
        <w:gridCol w:w="3118"/>
        <w:gridCol w:w="2405"/>
        <w:gridCol w:w="2982"/>
      </w:tblGrid>
      <w:tr w:rsidR="00946DB0" w:rsidRPr="00A505F1" w:rsidTr="00946DB0">
        <w:trPr>
          <w:tblHeader/>
        </w:trPr>
        <w:tc>
          <w:tcPr>
            <w:tcW w:w="959" w:type="dxa"/>
            <w:shd w:val="clear" w:color="auto" w:fill="FABF8F" w:themeFill="accent6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lastRenderedPageBreak/>
              <w:t>№ п/п</w:t>
            </w:r>
          </w:p>
        </w:tc>
        <w:tc>
          <w:tcPr>
            <w:tcW w:w="3118" w:type="dxa"/>
            <w:shd w:val="clear" w:color="auto" w:fill="FABF8F" w:themeFill="accent6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объекта</w:t>
            </w:r>
          </w:p>
        </w:tc>
        <w:tc>
          <w:tcPr>
            <w:tcW w:w="2405" w:type="dxa"/>
            <w:shd w:val="clear" w:color="auto" w:fill="FABF8F" w:themeFill="accent6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установленной функциональной зоны</w:t>
            </w:r>
          </w:p>
        </w:tc>
        <w:tc>
          <w:tcPr>
            <w:tcW w:w="2982" w:type="dxa"/>
            <w:shd w:val="clear" w:color="auto" w:fill="FABF8F" w:themeFill="accent6" w:themeFillTint="99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Основные параметры функциональной зоны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10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Объекты, которые в соответствии с Федеральным законом от 6 октября 2003 года N 131-ФЗ "Об общих принципах организации местного самоуправления в Российской Федерации" могут находиться в собственности муниципального района;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10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10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Объекты, при размещении которых допускается изъятие, в том числе путем выкупа, земельных участков:</w:t>
            </w:r>
          </w:p>
          <w:p w:rsidR="00946DB0" w:rsidRPr="00A505F1" w:rsidRDefault="00946DB0" w:rsidP="00946DB0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-объекты электро- и газоснабжения местного значения;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10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4BC96" w:themeFill="background2" w:themeFillShade="BF"/>
          </w:tcPr>
          <w:p w:rsidR="00946DB0" w:rsidRPr="00A505F1" w:rsidRDefault="00946DB0" w:rsidP="00063FD3">
            <w:pPr>
              <w:numPr>
                <w:ilvl w:val="0"/>
                <w:numId w:val="10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4BC96" w:themeFill="background2" w:themeFillShade="BF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Объекты, при размещении которых допускается изъятие, в том числе путем выкупа, земельных участков:</w:t>
            </w:r>
          </w:p>
          <w:p w:rsidR="00946DB0" w:rsidRPr="00A505F1" w:rsidRDefault="00946DB0" w:rsidP="00946DB0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- автомобильные дороги местного значения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10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Реконструкция автомобильных дорог общего пользования местного значения муниципального района Расчетный срок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Лопухинка - проектируемая рекреационная зона «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>Усть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-Рудица» – </w:t>
            </w:r>
            <w:smartTag w:uri="urn:schemas-microsoft-com:office:smarttags" w:element="metricconverter">
              <w:smartTagPr>
                <w:attr w:name="ProductID" w:val="13 км"/>
              </w:smartTagPr>
              <w:r w:rsidRPr="00A505F1">
                <w:rPr>
                  <w:rFonts w:ascii="Times New Roman" w:eastAsia="Calibri" w:hAnsi="Times New Roman" w:cs="Times New Roman"/>
                  <w:sz w:val="28"/>
                  <w:szCs w:val="28"/>
                </w:rPr>
                <w:t>13 км</w:t>
              </w:r>
            </w:smartTag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Зона инженерной и транспортной инфраструктуры (И-Т)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коды объекта: 050104, 0503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Граница функциональной зоны размещения линейного объекта установлена по границам проектируемой придорожной полосы (ЗОУИТ) – по 50 м. в каждую сторону от планируемой трассы.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Установление зон с особыми условиями использования территории: 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Придорожная полоса –50 м.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C2D69B" w:themeFill="accent3" w:themeFillTint="99"/>
          </w:tcPr>
          <w:p w:rsidR="00946DB0" w:rsidRPr="00A505F1" w:rsidRDefault="00946DB0" w:rsidP="00063FD3">
            <w:pPr>
              <w:numPr>
                <w:ilvl w:val="0"/>
                <w:numId w:val="10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C2D69B" w:themeFill="accent3" w:themeFillTint="99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Территории – особо охраняемые природные территории местного значения.</w:t>
            </w:r>
          </w:p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10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  <w:tr w:rsidR="00946DB0" w:rsidRPr="00A505F1" w:rsidTr="00946DB0">
        <w:tc>
          <w:tcPr>
            <w:tcW w:w="959" w:type="dxa"/>
            <w:shd w:val="clear" w:color="auto" w:fill="B8CCE4" w:themeFill="accent1" w:themeFillTint="66"/>
          </w:tcPr>
          <w:p w:rsidR="00946DB0" w:rsidRPr="00A505F1" w:rsidRDefault="00946DB0" w:rsidP="00063FD3">
            <w:pPr>
              <w:numPr>
                <w:ilvl w:val="0"/>
                <w:numId w:val="10"/>
              </w:num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</w:p>
        </w:tc>
        <w:tc>
          <w:tcPr>
            <w:tcW w:w="8505" w:type="dxa"/>
            <w:gridSpan w:val="3"/>
            <w:shd w:val="clear" w:color="auto" w:fill="B8CCE4" w:themeFill="accent1" w:themeFillTint="66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Иные объекты - водные объекты, находящиеся в собственности муниципального района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1"/>
                <w:numId w:val="10"/>
              </w:num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11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Отсутствуют</w:t>
            </w:r>
          </w:p>
        </w:tc>
        <w:tc>
          <w:tcPr>
            <w:tcW w:w="2405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  <w:tc>
          <w:tcPr>
            <w:tcW w:w="2982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>Не устанавливаются</w:t>
            </w:r>
          </w:p>
        </w:tc>
      </w:tr>
    </w:tbl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pStyle w:val="2"/>
      </w:pPr>
      <w:bookmarkStart w:id="62" w:name="_Toc371262319"/>
      <w:bookmarkStart w:id="63" w:name="_Toc371594183"/>
      <w:bookmarkStart w:id="64" w:name="_Toc381049748"/>
      <w:r w:rsidRPr="00A505F1">
        <w:t>Учет документов территориального планирования муниципальных образований имеющих общую границу с планируемой территорией</w:t>
      </w:r>
      <w:bookmarkEnd w:id="62"/>
      <w:bookmarkEnd w:id="63"/>
      <w:bookmarkEnd w:id="64"/>
    </w:p>
    <w:p w:rsidR="00946DB0" w:rsidRPr="00A505F1" w:rsidRDefault="00946DB0" w:rsidP="00946DB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 xml:space="preserve">В целях обеспечения учета объектов, иных территорий и (или) зон, которые оказали влияние на установление функциональных зон и (или) планируемое размещение объектов местного значения поселения или объектов федерального значения, объектов регионального значения, объектов местного значения муниципального район, в </w:t>
      </w:r>
      <w:r w:rsidRPr="00A505F1">
        <w:rPr>
          <w:rFonts w:ascii="Times New Roman" w:eastAsia="Calibri" w:hAnsi="Times New Roman" w:cs="Times New Roman"/>
          <w:b/>
          <w:sz w:val="28"/>
        </w:rPr>
        <w:t xml:space="preserve">проекте Генерального плана </w:t>
      </w:r>
      <w:r w:rsidRPr="00A505F1">
        <w:rPr>
          <w:rFonts w:ascii="Times New Roman" w:eastAsia="Calibri" w:hAnsi="Times New Roman" w:cs="Times New Roman"/>
          <w:sz w:val="28"/>
        </w:rPr>
        <w:t xml:space="preserve">выполнен учет положений о территориальном планировании документов территориального планирования муниципальных образований имеющих общую границу с планируемой территорией. 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505F1">
        <w:rPr>
          <w:rFonts w:ascii="Times New Roman" w:eastAsia="Calibri" w:hAnsi="Times New Roman" w:cs="Times New Roman"/>
          <w:sz w:val="28"/>
        </w:rPr>
        <w:t>Учету подлежали планируемые для размещения объекты местного значения, иные территории и (или) зоны, которые в связи с планируемым размещением таких объектов, могут оказать негативное воздействие на окружающую среду рассматриваемой (проектируемой) территории и потребовали установление зон с особыми условиями использования территории. Результаты представлены ниже.</w:t>
      </w:r>
    </w:p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tbl>
      <w:tblPr>
        <w:tblStyle w:val="100"/>
        <w:tblW w:w="9464" w:type="dxa"/>
        <w:tblLook w:val="04A0" w:firstRow="1" w:lastRow="0" w:firstColumn="1" w:lastColumn="0" w:noHBand="0" w:noVBand="1"/>
      </w:tblPr>
      <w:tblGrid>
        <w:gridCol w:w="959"/>
        <w:gridCol w:w="3827"/>
        <w:gridCol w:w="4678"/>
      </w:tblGrid>
      <w:tr w:rsidR="00946DB0" w:rsidRPr="00A505F1" w:rsidTr="00946DB0">
        <w:tc>
          <w:tcPr>
            <w:tcW w:w="959" w:type="dxa"/>
            <w:shd w:val="clear" w:color="auto" w:fill="E5B8B7" w:themeFill="accent2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№ п/п</w:t>
            </w:r>
          </w:p>
        </w:tc>
        <w:tc>
          <w:tcPr>
            <w:tcW w:w="3827" w:type="dxa"/>
            <w:shd w:val="clear" w:color="auto" w:fill="E5B8B7" w:themeFill="accent2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документа территориального планирования</w:t>
            </w:r>
          </w:p>
        </w:tc>
        <w:tc>
          <w:tcPr>
            <w:tcW w:w="4678" w:type="dxa"/>
            <w:shd w:val="clear" w:color="auto" w:fill="E5B8B7" w:themeFill="accent2" w:themeFillTint="66"/>
            <w:vAlign w:val="center"/>
          </w:tcPr>
          <w:p w:rsidR="00946DB0" w:rsidRPr="00A505F1" w:rsidRDefault="00946DB0" w:rsidP="00946DB0">
            <w:pPr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Наименование  и планируемое место размещения объекта, территории, зоны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Копорского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Ломоносовского муниципального района</w:t>
            </w:r>
          </w:p>
        </w:tc>
        <w:tc>
          <w:tcPr>
            <w:tcW w:w="467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Размещение объектов оказывающих негативное воздействие на окружающую среду рассматриваемой (проектируемой) территории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– не установлено.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Лебяженского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городского поселения Ломоносовского муниципального района</w:t>
            </w:r>
          </w:p>
        </w:tc>
        <w:tc>
          <w:tcPr>
            <w:tcW w:w="467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Размещение объектов оказывающих негативное воздействие на окружающую среду рассматриваемой (проектируемой) территории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– не установлено.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Пениковского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Ломоносовского муниципального района</w:t>
            </w:r>
          </w:p>
        </w:tc>
        <w:tc>
          <w:tcPr>
            <w:tcW w:w="467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Размещение объектов оказывающих негативное воздействие на окружающую среду рассматриваемой (проектируемой) территории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– не установлено.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Гостилицкого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Ломоносовского муниципального района</w:t>
            </w:r>
          </w:p>
        </w:tc>
        <w:tc>
          <w:tcPr>
            <w:tcW w:w="467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Размещение объектов оказывающих негативное воздействие на окружающую среду рассматриваемой (проектируемой) территории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– не установлено.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>Бегуницкое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Волосовского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муниципального района</w:t>
            </w:r>
          </w:p>
        </w:tc>
        <w:tc>
          <w:tcPr>
            <w:tcW w:w="467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Размещение объектов оказывающих </w:t>
            </w:r>
            <w:r w:rsidRPr="00A505F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негативное воздействие на окружающую среду рассматриваемой (проектируемой) территории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– не установлено.</w:t>
            </w:r>
          </w:p>
        </w:tc>
      </w:tr>
      <w:tr w:rsidR="00946DB0" w:rsidRPr="00A505F1" w:rsidTr="00946DB0">
        <w:tc>
          <w:tcPr>
            <w:tcW w:w="959" w:type="dxa"/>
          </w:tcPr>
          <w:p w:rsidR="00946DB0" w:rsidRPr="00A505F1" w:rsidRDefault="00946DB0" w:rsidP="00063FD3">
            <w:pPr>
              <w:numPr>
                <w:ilvl w:val="0"/>
                <w:numId w:val="8"/>
              </w:numPr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Генеральный план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Сельцовское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сельского поселения </w:t>
            </w:r>
            <w:proofErr w:type="spellStart"/>
            <w:r w:rsidRPr="00A505F1">
              <w:rPr>
                <w:rFonts w:ascii="Times New Roman" w:eastAsia="Calibri" w:hAnsi="Times New Roman" w:cs="Times New Roman"/>
                <w:sz w:val="28"/>
              </w:rPr>
              <w:t>Волосовского</w:t>
            </w:r>
            <w:proofErr w:type="spellEnd"/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 муниципального района</w:t>
            </w:r>
          </w:p>
        </w:tc>
        <w:tc>
          <w:tcPr>
            <w:tcW w:w="4678" w:type="dxa"/>
          </w:tcPr>
          <w:p w:rsidR="00946DB0" w:rsidRPr="00A505F1" w:rsidRDefault="00946DB0" w:rsidP="00946DB0">
            <w:pPr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505F1">
              <w:rPr>
                <w:rFonts w:ascii="Times New Roman" w:eastAsia="Calibri" w:hAnsi="Times New Roman" w:cs="Times New Roman"/>
                <w:sz w:val="28"/>
              </w:rPr>
              <w:t xml:space="preserve">Размещение объектов оказывающих негативное воздействие на окружающую среду рассматриваемой (проектируемой) территории </w:t>
            </w:r>
            <w:r w:rsidRPr="00A505F1">
              <w:rPr>
                <w:rFonts w:ascii="Times New Roman" w:eastAsia="Calibri" w:hAnsi="Times New Roman" w:cs="Times New Roman"/>
                <w:b/>
                <w:sz w:val="28"/>
              </w:rPr>
              <w:t>– не установлено.</w:t>
            </w:r>
          </w:p>
        </w:tc>
      </w:tr>
    </w:tbl>
    <w:p w:rsidR="00946DB0" w:rsidRPr="00A505F1" w:rsidRDefault="00946DB0" w:rsidP="00946D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633E61" w:rsidRPr="00A505F1" w:rsidRDefault="00633E61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F02A0" w:rsidRDefault="000F02A0">
      <w:pPr>
        <w:rPr>
          <w:rFonts w:ascii="Times New Roman" w:eastAsia="Times New Roman" w:hAnsi="Times New Roman" w:cstheme="majorBidi"/>
          <w:b/>
          <w:bCs/>
          <w:sz w:val="28"/>
          <w:szCs w:val="28"/>
          <w:lang w:eastAsia="ru-RU"/>
        </w:rPr>
      </w:pPr>
      <w:bookmarkStart w:id="65" w:name="_Toc373619804"/>
      <w:bookmarkStart w:id="66" w:name="_Toc374968678"/>
      <w:r>
        <w:rPr>
          <w:rFonts w:eastAsia="Times New Roman"/>
          <w:lang w:eastAsia="ru-RU"/>
        </w:rPr>
        <w:br w:type="page"/>
      </w:r>
    </w:p>
    <w:p w:rsidR="00442B5D" w:rsidRPr="00A505F1" w:rsidRDefault="00442B5D" w:rsidP="003E017B">
      <w:pPr>
        <w:pStyle w:val="1"/>
        <w:rPr>
          <w:rFonts w:eastAsia="Times New Roman"/>
          <w:lang w:eastAsia="ru-RU"/>
        </w:rPr>
      </w:pPr>
      <w:bookmarkStart w:id="67" w:name="_Toc381049749"/>
      <w:r w:rsidRPr="00A505F1">
        <w:rPr>
          <w:rFonts w:eastAsia="Times New Roman"/>
          <w:lang w:eastAsia="ru-RU"/>
        </w:rPr>
        <w:lastRenderedPageBreak/>
        <w:t>Перечень и характеристика основных факторов риска возникновения чрезвычайных ситуаций природного и техногенного характера на территории поселения</w:t>
      </w:r>
      <w:bookmarkEnd w:id="65"/>
      <w:bookmarkEnd w:id="66"/>
      <w:bookmarkEnd w:id="67"/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68" w:name="_Toc374968679"/>
      <w:bookmarkStart w:id="69" w:name="_Toc381049750"/>
      <w:r w:rsidRPr="00A505F1">
        <w:rPr>
          <w:rFonts w:eastAsia="Times New Roman"/>
          <w:lang w:eastAsia="ru-RU"/>
        </w:rPr>
        <w:t>Основные понятия и положения</w:t>
      </w:r>
      <w:bookmarkEnd w:id="68"/>
      <w:bookmarkEnd w:id="69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Чрезвычайная ситуация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-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(в ред. Федерального закона от 30.12.2008 N 309-ФЗ)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Предупреждение чрезвычайных ситуаций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- это комплекс мероприятий,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(в ред. Федерального закона от 30.12.2008 N 309-ФЗ)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Ликвидация чрезвычайных ситуаций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- это аварийно-спасательные и другие неотложные работы, проводимые при возникновении чрезвычайных ситуаций и направленные на спасение жизни и сохранение здоровья людей, снижение размеров ущерба окружающей среде и материальных потерь, а также на локализацию зон чрезвычайных ситуаций, прекращение действия характерных для них опасных факторов.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(в ред. Федерального закона от 30.12.2008 N 309-ФЗ)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Зона чрезвычайной ситуации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- это территория, на которой сложилась чрезвычайная ситуация.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Риск возникновения природных ЧС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- это вероятность возникновения неблагоприятных (негативных) последствий воздействия поражающих факторов источников природных ЧС на население, территорию и окружающую природную среду.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Риск возникновения источников природных ЧС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– это вероятность (частота) возникновения в течение определенного промежутка времени источника природных чрезвычайных ситуаций. 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Отчет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разработан с учетом</w:t>
      </w:r>
      <w:r w:rsidRPr="00A505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пункта 6 части 7 и пункта 8 части 8 статьи 23 Градостроительного кодекса Российской Федерации.</w:t>
      </w:r>
    </w:p>
    <w:p w:rsidR="00442B5D" w:rsidRPr="00A505F1" w:rsidRDefault="00442B5D" w:rsidP="00442B5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Настоящий отчет состоит из следующих подразделов: </w:t>
      </w:r>
    </w:p>
    <w:p w:rsidR="00442B5D" w:rsidRPr="00A505F1" w:rsidRDefault="00442B5D" w:rsidP="00063FD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Исходные данные и требования для разработки раздела.</w:t>
      </w:r>
    </w:p>
    <w:p w:rsidR="00442B5D" w:rsidRPr="00A505F1" w:rsidRDefault="00442B5D" w:rsidP="00063FD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Перечень возможных источников ЧС природного характера, которые могут оказывать воздействие на проектируемую территорию.</w:t>
      </w:r>
    </w:p>
    <w:p w:rsidR="00442B5D" w:rsidRPr="00A505F1" w:rsidRDefault="00442B5D" w:rsidP="00063FD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Перечень источников ЧС техногенного характера на рассматриваемой и прилегающей территории.</w:t>
      </w:r>
    </w:p>
    <w:p w:rsidR="00442B5D" w:rsidRPr="00A505F1" w:rsidRDefault="00442B5D" w:rsidP="00063FD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Перечень возможных источников ЧС биолого-социального характера на проектируемой территории (при наличии данных источников ЧС).</w:t>
      </w:r>
    </w:p>
    <w:p w:rsidR="00442B5D" w:rsidRPr="00A505F1" w:rsidRDefault="00442B5D" w:rsidP="00063FD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Перечень мероприятий по обеспечению пожарной безопасности.</w:t>
      </w:r>
    </w:p>
    <w:p w:rsidR="00442B5D" w:rsidRPr="00A505F1" w:rsidRDefault="00442B5D" w:rsidP="00063FD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Проектные мероприятия по минимизации последствий возникновения ЧС природного и техногенного характера, с учетом ИТМ ГО, предупреждения ЧС и обеспечения пожарной безопасности.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Основной задачей при разработке отчета, на основе анализа факторов риска возникновения ЧС природного и техногенного характера, в том числе включая ЧС биолого-социального характера и иных угроз рассматриваемой территории:</w:t>
      </w:r>
    </w:p>
    <w:p w:rsidR="00442B5D" w:rsidRPr="00A505F1" w:rsidRDefault="00442B5D" w:rsidP="00063FD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определить территории, подверженные риску возникновения чрезвычайных ситуаций природного и техногенного характера;</w:t>
      </w:r>
    </w:p>
    <w:p w:rsidR="00442B5D" w:rsidRPr="00A505F1" w:rsidRDefault="00442B5D" w:rsidP="00063FD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создать условия для последующей разработки проектных мероприятий по минимизации их последствий с учетом ИТМ ГО, предупреждения ЧС и обеспечения пожарной безопасности;</w:t>
      </w:r>
    </w:p>
    <w:p w:rsidR="00442B5D" w:rsidRPr="00A505F1" w:rsidRDefault="00442B5D" w:rsidP="00063FD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выявить территории, возможности застройки и хозяйственного использования которых,  ограничены действием указанных факторов; </w:t>
      </w:r>
    </w:p>
    <w:p w:rsidR="00442B5D" w:rsidRPr="00A505F1" w:rsidRDefault="00442B5D" w:rsidP="00063FD3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70" w:name="_Toc309924671"/>
      <w:bookmarkStart w:id="71" w:name="_Toc374968680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72" w:name="_Toc381049751"/>
      <w:r w:rsidRPr="00A505F1">
        <w:rPr>
          <w:rFonts w:eastAsia="Times New Roman"/>
          <w:lang w:eastAsia="ru-RU"/>
        </w:rPr>
        <w:lastRenderedPageBreak/>
        <w:t xml:space="preserve">Исходные данные для разработки </w:t>
      </w:r>
      <w:bookmarkEnd w:id="70"/>
      <w:bookmarkEnd w:id="71"/>
      <w:r w:rsidRPr="00A505F1">
        <w:rPr>
          <w:rFonts w:eastAsia="Times New Roman"/>
          <w:lang w:eastAsia="ru-RU"/>
        </w:rPr>
        <w:t>раздела</w:t>
      </w:r>
      <w:bookmarkEnd w:id="72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Согласно рекомендациям ГУ МЧС России по Ленинградской области, при разработке раздела можно использовать электронные паспорта территорий, разработанные ГУ МЧС.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разработке раздела учитывались ранее разработанные документы по безопасности в чрезвычайных ситуациях:</w:t>
      </w:r>
    </w:p>
    <w:p w:rsidR="00442B5D" w:rsidRPr="00A505F1" w:rsidRDefault="00442B5D" w:rsidP="00063FD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Паспорт безопасности территории поселения.</w:t>
      </w:r>
    </w:p>
    <w:p w:rsidR="00442B5D" w:rsidRPr="00A505F1" w:rsidRDefault="00442B5D" w:rsidP="00063FD3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Паспорт территории  населенных пунктов поселения.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Климатические характеристики представлены для всего муниципального района, в состав которого входит поселение.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Климат переходный от континентального к морскому, с умеренно теплым летом и продолжительной зимой с частыми оттепелями. Весна и осень имеют затяжной характер.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Ветровой режим. В течение года преобладают ветры юго-западного и западного, направлений. Средняя годовая скорость ветра 4-5 м/с. На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залесенных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территориях средняя скорость ветра уменьшается до 2,5-3,0 м/с. Среднемесячные скорости ветра с сентября по март составляют 5-8 м/с, с апреля по август 3-6 м/с. Усиление ветра наблюдается вблизи побережья.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Сила штормовых ветров достигает 13-19 реже 20-27 м/с. Продолжительность штормов не более суток, иногда осенью до 3-х суток. Максимум штормов приходится на январь.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01438527" wp14:editId="1657CC9D">
            <wp:extent cx="5762625" cy="387667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Рисунок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fldChar w:fldCharType="begin"/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instrText xml:space="preserve"> SEQ Рисунок \* ARABIC </w:instrTex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fldChar w:fldCharType="separate"/>
      </w:r>
      <w:r w:rsidRPr="00A505F1">
        <w:rPr>
          <w:rFonts w:ascii="Times New Roman" w:eastAsia="Times New Roman" w:hAnsi="Times New Roman" w:cs="Times New Roman"/>
          <w:noProof/>
          <w:sz w:val="28"/>
          <w:lang w:eastAsia="ru-RU"/>
        </w:rPr>
        <w:t>2</w:t>
      </w:r>
      <w:r w:rsidRPr="00A505F1">
        <w:rPr>
          <w:rFonts w:ascii="Times New Roman" w:eastAsia="Times New Roman" w:hAnsi="Times New Roman" w:cs="Times New Roman"/>
          <w:noProof/>
          <w:sz w:val="28"/>
          <w:lang w:eastAsia="ru-RU"/>
        </w:rPr>
        <w:fldChar w:fldCharType="end"/>
      </w:r>
    </w:p>
    <w:tbl>
      <w:tblPr>
        <w:tblW w:w="6479" w:type="dxa"/>
        <w:jc w:val="center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3"/>
        <w:gridCol w:w="459"/>
        <w:gridCol w:w="605"/>
        <w:gridCol w:w="561"/>
        <w:gridCol w:w="719"/>
        <w:gridCol w:w="550"/>
        <w:gridCol w:w="680"/>
        <w:gridCol w:w="550"/>
        <w:gridCol w:w="572"/>
      </w:tblGrid>
      <w:tr w:rsidR="00442B5D" w:rsidRPr="00A505F1" w:rsidTr="00442B5D">
        <w:trPr>
          <w:trHeight w:val="255"/>
          <w:jc w:val="center"/>
        </w:trPr>
        <w:tc>
          <w:tcPr>
            <w:tcW w:w="1783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45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С</w:t>
            </w:r>
          </w:p>
        </w:tc>
        <w:tc>
          <w:tcPr>
            <w:tcW w:w="605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СВ</w:t>
            </w:r>
          </w:p>
        </w:tc>
        <w:tc>
          <w:tcPr>
            <w:tcW w:w="561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</w:t>
            </w:r>
          </w:p>
        </w:tc>
        <w:tc>
          <w:tcPr>
            <w:tcW w:w="71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ЮВ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Ю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ЮЗ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З</w:t>
            </w:r>
          </w:p>
        </w:tc>
        <w:tc>
          <w:tcPr>
            <w:tcW w:w="572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СЗ</w:t>
            </w:r>
          </w:p>
        </w:tc>
      </w:tr>
      <w:tr w:rsidR="00442B5D" w:rsidRPr="00A505F1" w:rsidTr="00442B5D">
        <w:trPr>
          <w:trHeight w:val="255"/>
          <w:jc w:val="center"/>
        </w:trPr>
        <w:tc>
          <w:tcPr>
            <w:tcW w:w="1783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lastRenderedPageBreak/>
              <w:t>Январь</w:t>
            </w:r>
          </w:p>
        </w:tc>
        <w:tc>
          <w:tcPr>
            <w:tcW w:w="45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</w:t>
            </w:r>
          </w:p>
        </w:tc>
        <w:tc>
          <w:tcPr>
            <w:tcW w:w="605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561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</w:t>
            </w:r>
          </w:p>
        </w:tc>
        <w:tc>
          <w:tcPr>
            <w:tcW w:w="71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18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22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18</w:t>
            </w:r>
          </w:p>
        </w:tc>
        <w:tc>
          <w:tcPr>
            <w:tcW w:w="572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11</w:t>
            </w:r>
          </w:p>
        </w:tc>
      </w:tr>
      <w:tr w:rsidR="00442B5D" w:rsidRPr="00A505F1" w:rsidTr="00442B5D">
        <w:trPr>
          <w:trHeight w:val="255"/>
          <w:jc w:val="center"/>
        </w:trPr>
        <w:tc>
          <w:tcPr>
            <w:tcW w:w="1783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Июль</w:t>
            </w:r>
          </w:p>
        </w:tc>
        <w:tc>
          <w:tcPr>
            <w:tcW w:w="45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</w:t>
            </w:r>
          </w:p>
        </w:tc>
        <w:tc>
          <w:tcPr>
            <w:tcW w:w="605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15</w:t>
            </w:r>
          </w:p>
        </w:tc>
        <w:tc>
          <w:tcPr>
            <w:tcW w:w="561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</w:t>
            </w:r>
          </w:p>
        </w:tc>
        <w:tc>
          <w:tcPr>
            <w:tcW w:w="71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16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21</w:t>
            </w:r>
          </w:p>
        </w:tc>
        <w:tc>
          <w:tcPr>
            <w:tcW w:w="572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14</w:t>
            </w:r>
          </w:p>
        </w:tc>
      </w:tr>
      <w:tr w:rsidR="00442B5D" w:rsidRPr="00A505F1" w:rsidTr="00442B5D">
        <w:trPr>
          <w:trHeight w:val="255"/>
          <w:jc w:val="center"/>
        </w:trPr>
        <w:tc>
          <w:tcPr>
            <w:tcW w:w="1783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Год</w:t>
            </w:r>
          </w:p>
        </w:tc>
        <w:tc>
          <w:tcPr>
            <w:tcW w:w="45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605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</w:t>
            </w:r>
          </w:p>
        </w:tc>
        <w:tc>
          <w:tcPr>
            <w:tcW w:w="561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</w:p>
        </w:tc>
        <w:tc>
          <w:tcPr>
            <w:tcW w:w="719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11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21</w:t>
            </w:r>
          </w:p>
        </w:tc>
        <w:tc>
          <w:tcPr>
            <w:tcW w:w="550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20</w:t>
            </w:r>
          </w:p>
        </w:tc>
        <w:tc>
          <w:tcPr>
            <w:tcW w:w="572" w:type="dxa"/>
            <w:shd w:val="clear" w:color="auto" w:fill="auto"/>
            <w:noWrap/>
            <w:vAlign w:val="bottom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12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Средняя годовая температура воздуха +4,1 °С. Самый холодный месяц – январь (средняя месячная температура -9 °С), самый тёплый – июль (+17,1 °С - +18 °С). Абсолютный минимум температур составляет (-36 °С), абсолютный максимум - (+33 °С). Средний период с положительными температурами – 214 суток. Район избыточно увлажнён. За год в среднем выпадает </w:t>
      </w:r>
      <w:smartTag w:uri="urn:schemas-microsoft-com:office:smarttags" w:element="metricconverter">
        <w:smartTagPr>
          <w:attr w:name="ProductID" w:val="600 мм"/>
        </w:smartTagPr>
        <w:r w:rsidRPr="00A505F1">
          <w:rPr>
            <w:rFonts w:ascii="Times New Roman" w:eastAsia="Times New Roman" w:hAnsi="Times New Roman" w:cs="Times New Roman"/>
            <w:sz w:val="28"/>
            <w:lang w:eastAsia="ru-RU"/>
          </w:rPr>
          <w:t>600 мм</w:t>
        </w:r>
      </w:smartTag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осадков, на Ижорской возвышенности до </w:t>
      </w:r>
      <w:smartTag w:uri="urn:schemas-microsoft-com:office:smarttags" w:element="metricconverter">
        <w:smartTagPr>
          <w:attr w:name="ProductID" w:val="800 мм"/>
        </w:smartTagPr>
        <w:r w:rsidRPr="00A505F1">
          <w:rPr>
            <w:rFonts w:ascii="Times New Roman" w:eastAsia="Times New Roman" w:hAnsi="Times New Roman" w:cs="Times New Roman"/>
            <w:sz w:val="28"/>
            <w:lang w:eastAsia="ru-RU"/>
          </w:rPr>
          <w:t>800 мм</w:t>
        </w:r>
      </w:smartTag>
      <w:r w:rsidRPr="00A505F1">
        <w:rPr>
          <w:rFonts w:ascii="Times New Roman" w:eastAsia="Times New Roman" w:hAnsi="Times New Roman" w:cs="Times New Roman"/>
          <w:sz w:val="28"/>
          <w:lang w:eastAsia="ru-RU"/>
        </w:rPr>
        <w:t>. Распределение осадков внутри года неравномерное. Максимум осадков приходится на июль – август. Снег выпадает с октября по апрель. Среднее число дней со снежным покровом около 140.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Среднегодовая относительная влажность воздуха – 80 %, наибольшая относительная влажность более 90 % отмечается в период с сентября по январь.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Годовое число пасмурных дней (облачность 8-10 баллов) колеблется от 145 до 175 дней. На побережье показатель повторяемости ясного неба достигает 60 % (выше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среднеобластного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). Из неблагоприятных погодных условий выделяются грозы, туманы, шторма, обледенение. Число дней с туманом от 30 до 75 в год, с сильными ветрами (более 15 м/с) и штормом 1-3 суток. Обледенение наблюдается в Финском заливе с ноября по апрель.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Агроклиматическая характеристика муниципального района.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Территория характеризуется наиболее благоприятными агроклиматическими условиями в области: высокой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теплообеспеченностью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(сумма температур выше 10 °С составляет 1740 °С -1800 °С), более продолжительным вегетационным периодом – 119 - 125 дней.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Биоклиматическая оценка. Климатически условия благоприятны для летних и зимних видов отдыха. Общая продолжительность комфортного периода 145-155 дней. Летний комфортный период (со среднесуточной температурой более 15 °С) самый продолжительный в области – около 65 суток.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Продолжительность зимнего комфортного периода около 100 дней и лимитируется продолжительностью залегания снежного покрова и числом дней с неблагоприятными погодными условиями.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Муниципальный район характеризуется высокой повторяемостью солнечных дней. Однако на побережье Финского залива отмечаются несколько повышенные скорости ветра -4-6 м/с.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73" w:name="_Toc309924680"/>
      <w:bookmarkStart w:id="74" w:name="_Toc374968681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75" w:name="_Toc381049752"/>
      <w:r w:rsidRPr="00A505F1">
        <w:rPr>
          <w:rFonts w:eastAsia="Times New Roman"/>
          <w:lang w:eastAsia="ru-RU"/>
        </w:rPr>
        <w:lastRenderedPageBreak/>
        <w:t xml:space="preserve">Соблюдение требований нормативной документации при разработке </w:t>
      </w:r>
      <w:bookmarkEnd w:id="73"/>
      <w:bookmarkEnd w:id="74"/>
      <w:r w:rsidR="003E017B" w:rsidRPr="00A505F1">
        <w:rPr>
          <w:rFonts w:eastAsia="Times New Roman"/>
          <w:lang w:eastAsia="ru-RU"/>
        </w:rPr>
        <w:t>раздела</w:t>
      </w:r>
      <w:bookmarkEnd w:id="75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 разработке раздела по источникам природных ЧС, </w:t>
      </w:r>
      <w:r w:rsidR="003E017B" w:rsidRPr="00A505F1">
        <w:rPr>
          <w:rFonts w:ascii="Times New Roman" w:eastAsia="Times New Roman" w:hAnsi="Times New Roman" w:cs="Times New Roman"/>
          <w:sz w:val="28"/>
          <w:lang w:eastAsia="ru-RU"/>
        </w:rPr>
        <w:t>были учтены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положения ГОСТ в области предупреждения природных чрезвычайных ситуаций.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      описании      ЧС      техногенного      характера,      </w:t>
      </w:r>
      <w:r w:rsidR="003E017B" w:rsidRPr="00A505F1">
        <w:rPr>
          <w:rFonts w:ascii="Times New Roman" w:eastAsia="Times New Roman" w:hAnsi="Times New Roman" w:cs="Times New Roman"/>
          <w:sz w:val="28"/>
          <w:lang w:eastAsia="ru-RU"/>
        </w:rPr>
        <w:t>были учтены положения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ГОСТ в области техногенных чрезвычайных ситуаций, а также  ГОСТ, определяющих классификации и номенклатуры поражающих факторов и их параметров.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 разработке подраздела «Перечень возможных источников чрезвычайных ситуаций биолого-социального характера», </w:t>
      </w:r>
      <w:r w:rsidR="003E017B" w:rsidRPr="00A505F1">
        <w:rPr>
          <w:rFonts w:ascii="Times New Roman" w:eastAsia="Times New Roman" w:hAnsi="Times New Roman" w:cs="Times New Roman"/>
          <w:sz w:val="28"/>
          <w:lang w:eastAsia="ru-RU"/>
        </w:rPr>
        <w:t>были учтены положения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ГОСТ в области биолого-социальных чрезвычайных ситуаций.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разработке мероприятий по обеспечению пожарной безопасности разработчики руководствовались Федеральным законом от 22 июля 2008 г. № 123-ФЗ «Технический регламент о требованиях пожарной безопасности» и действующими нормативными документами, регламентирующими данные вопросы.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      разработке     графических     материалов     </w:t>
      </w:r>
      <w:r w:rsidR="003E017B"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были учтены положения и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требования соответствующих ГОСТ, определяющих правила нанесения на карты обста</w:t>
      </w:r>
      <w:r w:rsidR="003E017B" w:rsidRPr="00A505F1">
        <w:rPr>
          <w:rFonts w:ascii="Times New Roman" w:eastAsia="Times New Roman" w:hAnsi="Times New Roman" w:cs="Times New Roman"/>
          <w:sz w:val="28"/>
          <w:lang w:eastAsia="ru-RU"/>
        </w:rPr>
        <w:t>новки о чрезвычайных ситуациях (применительно).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76" w:name="_Toc309924681"/>
      <w:bookmarkStart w:id="77" w:name="_Toc374968682"/>
      <w:bookmarkStart w:id="78" w:name="_Toc381049753"/>
      <w:r w:rsidRPr="00A505F1">
        <w:rPr>
          <w:rFonts w:eastAsia="Times New Roman"/>
          <w:lang w:eastAsia="ru-RU"/>
        </w:rPr>
        <w:t>Мероприятия по ограничению распространения сведений, отнесенных к государственной тайне</w:t>
      </w:r>
      <w:bookmarkEnd w:id="76"/>
      <w:bookmarkEnd w:id="77"/>
      <w:bookmarkEnd w:id="78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разработке раздела не использовались документы и материалы, имеющие соответствующий гриф.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Мероприятий по ограничению распространения сведений, отнесенных к государственной тайне, предусматривать не требуется.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79" w:name="_Toc309924682"/>
      <w:bookmarkStart w:id="80" w:name="_Toc374968683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81" w:name="_Toc381049754"/>
      <w:r w:rsidRPr="00A505F1">
        <w:rPr>
          <w:rFonts w:eastAsia="Times New Roman"/>
          <w:lang w:eastAsia="ru-RU"/>
        </w:rPr>
        <w:lastRenderedPageBreak/>
        <w:t>Перечень возможных источников чрезвычайных ситуаций природного характера</w:t>
      </w:r>
      <w:bookmarkEnd w:id="79"/>
      <w:bookmarkEnd w:id="80"/>
      <w:bookmarkEnd w:id="81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По результатам обследования, в районе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Лопухинского сельского поселения Ломоносовского муниципального района,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наблюдаются следующие возможные источники чрезвычайных ситуаций природного характера: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шквалистый ветер, сильные снегопады и морозы, ливневые дожди, гололед.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Вероятность подтопления территории поселения - отсутствует. 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Основные факторы риска возникновения 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источников чрезвычайных ситуаций природного характера</w:t>
      </w: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2529"/>
        <w:gridCol w:w="2305"/>
        <w:gridCol w:w="2137"/>
        <w:gridCol w:w="2600"/>
      </w:tblGrid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Наименование источника природной ЧС</w:t>
            </w:r>
          </w:p>
        </w:tc>
        <w:tc>
          <w:tcPr>
            <w:tcW w:w="222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Средняя площадь зоны вероятной ЧС, км</w:t>
            </w:r>
            <w:r w:rsidRPr="00A505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1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 зоне вероятной ЧС, тыс. чел.</w:t>
            </w:r>
          </w:p>
        </w:tc>
        <w:tc>
          <w:tcPr>
            <w:tcW w:w="260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Среднемноголетняя частота возникновения ЧС, ед. в год</w:t>
            </w:r>
          </w:p>
        </w:tc>
      </w:tr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Опасные геологические процессы</w:t>
            </w:r>
          </w:p>
        </w:tc>
        <w:tc>
          <w:tcPr>
            <w:tcW w:w="222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1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60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Опасные гидрологические явления и процессы</w:t>
            </w:r>
          </w:p>
        </w:tc>
        <w:tc>
          <w:tcPr>
            <w:tcW w:w="222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1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60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Опасные метеорологические (атмосферные) явления и процессы</w:t>
            </w:r>
          </w:p>
        </w:tc>
        <w:tc>
          <w:tcPr>
            <w:tcW w:w="222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Подвержена вся территория Ломоносовского района</w:t>
            </w:r>
          </w:p>
        </w:tc>
        <w:tc>
          <w:tcPr>
            <w:tcW w:w="221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 70</w:t>
            </w:r>
          </w:p>
        </w:tc>
        <w:tc>
          <w:tcPr>
            <w:tcW w:w="260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1 раз 4-5 лет</w:t>
            </w:r>
          </w:p>
        </w:tc>
      </w:tr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Природные пожары</w:t>
            </w:r>
          </w:p>
        </w:tc>
        <w:tc>
          <w:tcPr>
            <w:tcW w:w="222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  <w:tc>
          <w:tcPr>
            <w:tcW w:w="221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 10,5</w:t>
            </w:r>
          </w:p>
        </w:tc>
        <w:tc>
          <w:tcPr>
            <w:tcW w:w="260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82" w:name="_Toc309924683"/>
      <w:bookmarkStart w:id="83" w:name="_Toc374968684"/>
      <w:bookmarkStart w:id="84" w:name="_Toc381049755"/>
      <w:r w:rsidRPr="00A505F1">
        <w:rPr>
          <w:rFonts w:eastAsia="Times New Roman"/>
          <w:lang w:eastAsia="ru-RU"/>
        </w:rPr>
        <w:t>Анализ основных факторов риска возникновения чрезвычайных ситуаций природного характера</w:t>
      </w:r>
      <w:bookmarkEnd w:id="82"/>
      <w:bookmarkEnd w:id="83"/>
      <w:bookmarkEnd w:id="84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 соответствии с "Атласом природных и техногенных опасностей и рисков чрезвычайных ситуаций (Северо-Западный федеральный округ)" (под общей редакцией Шойгу С.К., 2010), показатели риска природных чрезвычайных ситуаций на территории поселения, следующие: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Степень опасности землетрясения – незначительно опасный (интенсивность землетрясения – 5 и менее баллов по шкале MSK-64; ускорение колебаний грунта –менее 35 см²/сек.; скорость колебаний 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lastRenderedPageBreak/>
              <w:t>грунта – менее 1,8 см/сек.; амплитуда колебаний грунта – менее 0,32 см; остаточные деформации – 0-0,05 см). Величина индивидуального сейсмического риска в населенных пунктах области оценивается как 0,5 х 10</w:t>
            </w:r>
            <w:r w:rsidRPr="00A505F1">
              <w:rPr>
                <w:rFonts w:ascii="Times New Roman" w:hAnsi="Times New Roman" w:cs="Times New Roman"/>
                <w:b/>
                <w:sz w:val="28"/>
                <w:vertAlign w:val="superscript"/>
              </w:rPr>
              <w:t>-5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чел./год</w:t>
            </w:r>
            <w:r w:rsidRPr="00A505F1">
              <w:rPr>
                <w:rFonts w:ascii="Times New Roman" w:hAnsi="Times New Roman" w:cs="Times New Roman"/>
                <w:b/>
                <w:sz w:val="28"/>
                <w:vertAlign w:val="superscript"/>
              </w:rPr>
              <w:t>-1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(относится к территории всей </w:t>
            </w:r>
            <w:r w:rsidRPr="00A505F1">
              <w:rPr>
                <w:rFonts w:ascii="Times New Roman" w:hAnsi="Times New Roman" w:cs="Times New Roman"/>
                <w:b/>
                <w:color w:val="C00000"/>
                <w:sz w:val="28"/>
              </w:rPr>
              <w:t xml:space="preserve">Ленинградской 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>области).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карстового процесса – незначительно опасный (пораженность территории – локальная, менее 1%; диаметр поверхностных карстовых форм: средний – мене 1м и максимальный – 15м; преимущественный тип карста по литологическому составу – карбонатный известняково-доломитовый), плотность расположения карстовых форм (кол-во на 1км</w:t>
            </w:r>
            <w:r w:rsidRPr="00A505F1">
              <w:rPr>
                <w:rFonts w:ascii="Times New Roman" w:hAnsi="Times New Roman" w:cs="Times New Roman"/>
                <w:b/>
                <w:sz w:val="28"/>
                <w:vertAlign w:val="superscript"/>
              </w:rPr>
              <w:t>2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>) – менее 1.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Степень опасности просадок лессовых грунтов – </w:t>
            </w:r>
            <w:proofErr w:type="spellStart"/>
            <w:r w:rsidRPr="00A505F1">
              <w:rPr>
                <w:rFonts w:ascii="Times New Roman" w:hAnsi="Times New Roman" w:cs="Times New Roman"/>
                <w:b/>
                <w:sz w:val="28"/>
              </w:rPr>
              <w:t>просадочные</w:t>
            </w:r>
            <w:proofErr w:type="spellEnd"/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процессы отсутствуют.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геокриологических процессов – опасные процессы на площади 5-10% и умеренно опасные на площади 30%-50%(</w:t>
            </w:r>
            <w:proofErr w:type="spellStart"/>
            <w:r w:rsidRPr="00A505F1">
              <w:rPr>
                <w:rFonts w:ascii="Times New Roman" w:hAnsi="Times New Roman" w:cs="Times New Roman"/>
                <w:b/>
                <w:sz w:val="28"/>
              </w:rPr>
              <w:t>термокарст</w:t>
            </w:r>
            <w:proofErr w:type="spellEnd"/>
            <w:r w:rsidRPr="00A505F1">
              <w:rPr>
                <w:rFonts w:ascii="Times New Roman" w:hAnsi="Times New Roman" w:cs="Times New Roman"/>
                <w:b/>
                <w:sz w:val="28"/>
              </w:rPr>
              <w:t>, тепловая осадка грунтов – более 0,3 м/год; морозное пучение грунтов – более 0,3 м/год).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Степень опасности наледей – пониженный, средняя мощность наледей 0,25 м, относительная </w:t>
            </w:r>
            <w:proofErr w:type="spellStart"/>
            <w:r w:rsidRPr="00A505F1">
              <w:rPr>
                <w:rFonts w:ascii="Times New Roman" w:hAnsi="Times New Roman" w:cs="Times New Roman"/>
                <w:b/>
                <w:sz w:val="28"/>
              </w:rPr>
              <w:t>наледность</w:t>
            </w:r>
            <w:proofErr w:type="spellEnd"/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территории до 0,01%.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овражной эрозии – очень низкая (прогноз плотности овражной сети 0.5 и менее ед./ км</w:t>
            </w:r>
            <w:r w:rsidRPr="00A505F1">
              <w:rPr>
                <w:rFonts w:ascii="Times New Roman" w:hAnsi="Times New Roman" w:cs="Times New Roman"/>
                <w:b/>
                <w:sz w:val="28"/>
                <w:vertAlign w:val="superscript"/>
              </w:rPr>
              <w:t>2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>, прогноз густоты овражной сети – 0,1 и менее км/км</w:t>
            </w:r>
            <w:r w:rsidRPr="00A505F1">
              <w:rPr>
                <w:rFonts w:ascii="Times New Roman" w:hAnsi="Times New Roman" w:cs="Times New Roman"/>
                <w:b/>
                <w:sz w:val="28"/>
                <w:vertAlign w:val="superscript"/>
              </w:rPr>
              <w:t>2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>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переработки берегов – отсутствует.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Уровень риска </w:t>
            </w:r>
            <w:proofErr w:type="spellStart"/>
            <w:r w:rsidRPr="00A505F1">
              <w:rPr>
                <w:rFonts w:ascii="Times New Roman" w:hAnsi="Times New Roman" w:cs="Times New Roman"/>
                <w:b/>
                <w:sz w:val="28"/>
              </w:rPr>
              <w:t>гололедно-изморозевых</w:t>
            </w:r>
            <w:proofErr w:type="spellEnd"/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явлений – средний (по повторяемости 0,1-1,0 раз в год).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Уровень риска сильных туманов – высокий (по повторяемости более 1,0 раз в год, максимальное число туманов за год – 53 дня).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лесных и торфяных пожаров – средняя, частота пожаров – низкая, уровень риска – низкий (менее 10).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и риск града – степень опасности – низкая, уровень риска - средний (0,1-1,0 раз в год, наибольшее число дней с градом 8).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Степень опасности и риск гроз и молний – степень опасности – ниже средней и средняя, уровень риска - низкий (0,01-0,1 раз в год, 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lastRenderedPageBreak/>
              <w:t>наибольшее число дней с грозой 46).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и риск сильных дождей – степень опасности – средняя и выше средней (возможно ЧС межмуниципального/регионального уровня), уровень риска - средний (0,1-1,0 раз в год, максимальное значение осадков за сутки 65 мм).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 и риск сильных снегопадов – степень опасности – ниже средней (возможно ЧС муниципального уровня), уровень риска - средний (0,1-1,0 раз в год, максимальное значение прироста снежного покрова за сутки 19 мм).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Степень опасности и риск сильных метелей – степень опасности – выше средней (возможно ЧС регионального уровня), уровень риска - высокий (более 1,0 раз в год, средняя продолжительность метелей в день – 7,6 час.) 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Степень опасности и риск сильных ветров – степень опасности – ниже средней (возможно ЧС локального уровня), уровень риска - низкий (максимальная скорость ветра 20 м/с, с вероятностью 1 раз в 5 лет). 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42B5D" w:rsidRPr="00A505F1" w:rsidTr="00442B5D">
        <w:tc>
          <w:tcPr>
            <w:tcW w:w="957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color w:val="FF0000"/>
                <w:sz w:val="28"/>
              </w:rPr>
              <w:t>Степень опасности и риск наводнений и паводков – степень опасности – малоопасный (возможно ЧС локального уровня), максимальный уровень подъема воды – менее 0,8 м, площадь затопления поймы реки 20-40%, вероятность 20-30% (один раз в 3-5 лет).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Вывод: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Повторяемость природных ЧС локального, муниципального уровней на территории поселения – не более 1-2 ЧС /год.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 целом, по территории поселения, уровень риска чрезвычайных ситуаций природного характера находится в пределах приемлемого значения и не выходит за уровень фоновых показателей по </w:t>
      </w:r>
      <w:r w:rsidRPr="00A505F1"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  <w:t>Ленинградской области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85" w:name="_Toc309924684"/>
      <w:bookmarkStart w:id="86" w:name="_Toc374968685"/>
      <w:bookmarkStart w:id="87" w:name="_Toc381049756"/>
      <w:r w:rsidRPr="00A505F1">
        <w:rPr>
          <w:rFonts w:eastAsia="Times New Roman"/>
          <w:lang w:eastAsia="ru-RU"/>
        </w:rPr>
        <w:t>Опасные геологические явления и процессы.</w:t>
      </w:r>
      <w:bookmarkEnd w:id="85"/>
      <w:bookmarkEnd w:id="86"/>
      <w:bookmarkEnd w:id="87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Опасное геологические явление: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Событие геологического происхождения или результат деятельности геологических процессов, возникающих в земной коре под действием различных природных или геодинамических факторов или их сочетаний, оказывающих или могущих оказать поражающие воздействия на людей,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сельскохозяйственных животных и растения, объекты экономики и окружающую природную среду (ГОСТ Р 22.0.06-95 Безопасность в чрезвычайных ситуациях. Источники природных чрезвычайных ситуаций. Поражающие факторы. Номенклатура параметров поражающих воздействий.)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Основные характеристики опасных геологических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явлений и процессов</w:t>
      </w:r>
    </w:p>
    <w:tbl>
      <w:tblPr>
        <w:tblStyle w:val="140"/>
        <w:tblW w:w="9748" w:type="dxa"/>
        <w:tblLayout w:type="fixed"/>
        <w:tblLook w:val="04A0" w:firstRow="1" w:lastRow="0" w:firstColumn="1" w:lastColumn="0" w:noHBand="0" w:noVBand="1"/>
      </w:tblPr>
      <w:tblGrid>
        <w:gridCol w:w="982"/>
        <w:gridCol w:w="2954"/>
        <w:gridCol w:w="2268"/>
        <w:gridCol w:w="3544"/>
      </w:tblGrid>
      <w:tr w:rsidR="00442B5D" w:rsidRPr="00A505F1" w:rsidTr="00442B5D">
        <w:trPr>
          <w:tblHeader/>
        </w:trPr>
        <w:tc>
          <w:tcPr>
            <w:tcW w:w="982" w:type="dxa"/>
            <w:shd w:val="clear" w:color="auto" w:fill="D99594" w:themeFill="accent2" w:themeFillTint="99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954" w:type="dxa"/>
            <w:shd w:val="clear" w:color="auto" w:fill="D99594" w:themeFill="accent2" w:themeFillTint="99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Характеристика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природного процесса (источник природной ЧС)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Степень опасности</w:t>
            </w:r>
          </w:p>
        </w:tc>
        <w:tc>
          <w:tcPr>
            <w:tcW w:w="3544" w:type="dxa"/>
            <w:shd w:val="clear" w:color="auto" w:fill="D99594" w:themeFill="accent2" w:themeFillTint="99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Характер действия, проявления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поражающего фактора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источника природной ЧС</w:t>
            </w:r>
          </w:p>
        </w:tc>
      </w:tr>
      <w:tr w:rsidR="00442B5D" w:rsidRPr="00A505F1" w:rsidTr="00442B5D">
        <w:tc>
          <w:tcPr>
            <w:tcW w:w="9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Землетрясение</w:t>
            </w:r>
          </w:p>
        </w:tc>
        <w:tc>
          <w:tcPr>
            <w:tcW w:w="226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незначительно опасный</w:t>
            </w:r>
          </w:p>
        </w:tc>
        <w:tc>
          <w:tcPr>
            <w:tcW w:w="354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ускорение колебаний грунта –менее 35 см²/сек.; скорость колебаний грунта – менее 1,8 см/сек.; амплитуда колебаний грунта – менее 0,32 см; остаточные деформации – 0-0,05 см</w:t>
            </w:r>
          </w:p>
        </w:tc>
      </w:tr>
      <w:tr w:rsidR="00442B5D" w:rsidRPr="00A505F1" w:rsidTr="00442B5D">
        <w:tc>
          <w:tcPr>
            <w:tcW w:w="9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Вулканическое извержение</w:t>
            </w:r>
          </w:p>
        </w:tc>
        <w:tc>
          <w:tcPr>
            <w:tcW w:w="226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4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9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Оползень. Обвал</w:t>
            </w:r>
          </w:p>
        </w:tc>
        <w:tc>
          <w:tcPr>
            <w:tcW w:w="226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4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9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vAlign w:val="center"/>
          </w:tcPr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Карст (карстово-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суффозионный процесс)</w:t>
            </w:r>
          </w:p>
        </w:tc>
        <w:tc>
          <w:tcPr>
            <w:tcW w:w="2268" w:type="dxa"/>
            <w:vAlign w:val="center"/>
          </w:tcPr>
          <w:p w:rsidR="00442B5D" w:rsidRPr="0037539A" w:rsidRDefault="00B97B52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малоопасный</w:t>
            </w:r>
            <w:r w:rsidR="00442B5D" w:rsidRPr="0037539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544" w:type="dxa"/>
          </w:tcPr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пораженность территории – локальная, менее 1</w:t>
            </w:r>
            <w:r w:rsidR="00B97B52" w:rsidRPr="0037539A">
              <w:rPr>
                <w:rFonts w:ascii="Times New Roman" w:hAnsi="Times New Roman" w:cs="Times New Roman"/>
                <w:sz w:val="28"/>
              </w:rPr>
              <w:t>-3</w:t>
            </w:r>
            <w:r w:rsidRPr="0037539A">
              <w:rPr>
                <w:rFonts w:ascii="Times New Roman" w:hAnsi="Times New Roman" w:cs="Times New Roman"/>
                <w:sz w:val="28"/>
              </w:rPr>
              <w:t>%; диаметр поверхностных карстовых форм: средний – мене 1</w:t>
            </w:r>
            <w:r w:rsidR="00B97B52" w:rsidRPr="0037539A">
              <w:rPr>
                <w:rFonts w:ascii="Times New Roman" w:hAnsi="Times New Roman" w:cs="Times New Roman"/>
                <w:sz w:val="28"/>
              </w:rPr>
              <w:t>-3</w:t>
            </w:r>
            <w:r w:rsidRPr="0037539A">
              <w:rPr>
                <w:rFonts w:ascii="Times New Roman" w:hAnsi="Times New Roman" w:cs="Times New Roman"/>
                <w:sz w:val="28"/>
              </w:rPr>
              <w:t xml:space="preserve">м и максимальный – </w:t>
            </w:r>
            <w:r w:rsidR="00B97B52" w:rsidRPr="0037539A">
              <w:rPr>
                <w:rFonts w:ascii="Times New Roman" w:hAnsi="Times New Roman" w:cs="Times New Roman"/>
                <w:sz w:val="28"/>
              </w:rPr>
              <w:t>20</w:t>
            </w:r>
            <w:r w:rsidRPr="0037539A">
              <w:rPr>
                <w:rFonts w:ascii="Times New Roman" w:hAnsi="Times New Roman" w:cs="Times New Roman"/>
                <w:sz w:val="28"/>
              </w:rPr>
              <w:t>м; преимущественный тип карста по литологическому составу – карбонатный известняково-доломитовый, плотность расположения карстовых форм (кол-во на 1км</w:t>
            </w:r>
            <w:r w:rsidRPr="0037539A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 w:rsidRPr="0037539A">
              <w:rPr>
                <w:rFonts w:ascii="Times New Roman" w:hAnsi="Times New Roman" w:cs="Times New Roman"/>
                <w:sz w:val="28"/>
              </w:rPr>
              <w:t>) – менее 1.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7539A">
              <w:rPr>
                <w:rFonts w:ascii="Times New Roman" w:hAnsi="Times New Roman" w:cs="Times New Roman"/>
                <w:b/>
                <w:sz w:val="28"/>
              </w:rPr>
              <w:t>Химический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Растворение горных пород.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Разрушение структуры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пород.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7539A">
              <w:rPr>
                <w:rFonts w:ascii="Times New Roman" w:hAnsi="Times New Roman" w:cs="Times New Roman"/>
                <w:b/>
                <w:sz w:val="28"/>
              </w:rPr>
              <w:t>Гидродинамический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Перемещение (вымывание)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частиц породы.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Смещение (обрушение)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lastRenderedPageBreak/>
              <w:t>пород.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37539A">
              <w:rPr>
                <w:rFonts w:ascii="Times New Roman" w:hAnsi="Times New Roman" w:cs="Times New Roman"/>
                <w:b/>
                <w:sz w:val="28"/>
              </w:rPr>
              <w:t>Гравитационный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Деформация земной</w:t>
            </w:r>
          </w:p>
          <w:p w:rsidR="00442B5D" w:rsidRPr="0037539A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539A">
              <w:rPr>
                <w:rFonts w:ascii="Times New Roman" w:hAnsi="Times New Roman" w:cs="Times New Roman"/>
                <w:sz w:val="28"/>
              </w:rPr>
              <w:t>поверхности</w:t>
            </w:r>
          </w:p>
        </w:tc>
      </w:tr>
      <w:tr w:rsidR="00442B5D" w:rsidRPr="00A505F1" w:rsidTr="00442B5D">
        <w:tc>
          <w:tcPr>
            <w:tcW w:w="9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Просадка в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лесовых грунтах</w:t>
            </w:r>
          </w:p>
        </w:tc>
        <w:tc>
          <w:tcPr>
            <w:tcW w:w="226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4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9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Переработка берегов</w:t>
            </w:r>
          </w:p>
        </w:tc>
        <w:tc>
          <w:tcPr>
            <w:tcW w:w="226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4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88" w:name="_Toc309924685"/>
      <w:bookmarkStart w:id="89" w:name="_Toc374968686"/>
      <w:bookmarkStart w:id="90" w:name="_Toc381049757"/>
      <w:r w:rsidRPr="00A505F1">
        <w:rPr>
          <w:rFonts w:eastAsia="Times New Roman"/>
          <w:lang w:eastAsia="ru-RU"/>
        </w:rPr>
        <w:t>Опасные гидрологические явления и процессы.</w:t>
      </w:r>
      <w:bookmarkEnd w:id="88"/>
      <w:bookmarkEnd w:id="89"/>
      <w:bookmarkEnd w:id="90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Опасное гидрологическое явление: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Событие гидрологического происхождения или результат гидрологических процессов, возникающих под действием различных природных или гидродинамических факторов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Основные характеристики опасных гидрологических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явлений и процессов</w:t>
      </w:r>
    </w:p>
    <w:tbl>
      <w:tblPr>
        <w:tblStyle w:val="140"/>
        <w:tblW w:w="9114" w:type="dxa"/>
        <w:jc w:val="center"/>
        <w:tblInd w:w="-987" w:type="dxa"/>
        <w:tblLayout w:type="fixed"/>
        <w:tblLook w:val="04A0" w:firstRow="1" w:lastRow="0" w:firstColumn="1" w:lastColumn="0" w:noHBand="0" w:noVBand="1"/>
      </w:tblPr>
      <w:tblGrid>
        <w:gridCol w:w="934"/>
        <w:gridCol w:w="2551"/>
        <w:gridCol w:w="2126"/>
        <w:gridCol w:w="3503"/>
      </w:tblGrid>
      <w:tr w:rsidR="00442B5D" w:rsidRPr="00A505F1" w:rsidTr="00442B5D">
        <w:trPr>
          <w:tblHeader/>
          <w:jc w:val="center"/>
        </w:trPr>
        <w:tc>
          <w:tcPr>
            <w:tcW w:w="934" w:type="dxa"/>
            <w:shd w:val="clear" w:color="auto" w:fill="8DB3E2" w:themeFill="text2" w:themeFillTint="66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природного процесса (источник природной ЧС)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опасности</w:t>
            </w:r>
          </w:p>
        </w:tc>
        <w:tc>
          <w:tcPr>
            <w:tcW w:w="3503" w:type="dxa"/>
            <w:shd w:val="clear" w:color="auto" w:fill="8DB3E2" w:themeFill="text2" w:themeFillTint="66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действия, проявления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поражающего фактора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источника природной ЧС</w:t>
            </w: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Подтопление</w:t>
            </w: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низкая</w:t>
            </w:r>
          </w:p>
        </w:tc>
        <w:tc>
          <w:tcPr>
            <w:tcW w:w="35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Гидростатический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уровня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грунтовых вод.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Гидродинамическое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давление потока грунтовых вод.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Загрязнение (засоление)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почв, грунтов.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Гидрохимический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Коррозия подземных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металлических конструкций.</w:t>
            </w: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Овражная эрозия</w:t>
            </w: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очень низкая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5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 прогноз плотности овражной сети 0.5 и менее </w:t>
            </w: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ед./ км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r w:rsidRPr="00A505F1">
              <w:rPr>
                <w:rFonts w:ascii="Times New Roman" w:hAnsi="Times New Roman" w:cs="Times New Roman"/>
                <w:sz w:val="28"/>
              </w:rPr>
              <w:t>, прогноз густоты овражной сети – 0,1 и менее км/км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Цунами.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Штормовой нагон воды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Удар волны.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Гидродинамическое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давление потока воды.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Размывание грунтов.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Затопление территории.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Подпор воды в реках.</w:t>
            </w: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Сель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Наводнение.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Половодье.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Паводок.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Катастрофический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паводок.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0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максимальный уровень подъема воды – менее 0,8 м, площадь затопления поймы реки 20-40%, вероятность 20-30% (один раз в 3-5 лет).</w:t>
            </w: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Поток (течение) воды.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Гидрохимический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Загрязнение гидросферы,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почв, грунтов.</w:t>
            </w: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Затор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Зажор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низкая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низкая</w:t>
            </w:r>
          </w:p>
        </w:tc>
        <w:tc>
          <w:tcPr>
            <w:tcW w:w="350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Подъем уровня воды.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Гидродинамическое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давление воды.</w:t>
            </w:r>
          </w:p>
        </w:tc>
      </w:tr>
      <w:tr w:rsidR="00442B5D" w:rsidRPr="00A505F1" w:rsidTr="00442B5D">
        <w:trPr>
          <w:jc w:val="center"/>
        </w:trPr>
        <w:tc>
          <w:tcPr>
            <w:tcW w:w="93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Лавина снежная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5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91" w:name="_Toc309924686"/>
      <w:bookmarkStart w:id="92" w:name="_Toc374968687"/>
      <w:bookmarkStart w:id="93" w:name="_Toc381049758"/>
      <w:r w:rsidRPr="00A505F1">
        <w:rPr>
          <w:rFonts w:eastAsia="Times New Roman"/>
          <w:lang w:eastAsia="ru-RU"/>
        </w:rPr>
        <w:t>Опасные метеорологические явления и процессы.</w:t>
      </w:r>
      <w:bookmarkEnd w:id="91"/>
      <w:bookmarkEnd w:id="92"/>
      <w:bookmarkEnd w:id="93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Опасное метеорологическое явление: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процессы и явления, возникающие в атмосфере под действием различных природных факторов или их сочетаний, оказывающие </w:t>
      </w: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могущие оказать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Основные характеристики опасных метеорологических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явлений и процессов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140"/>
        <w:tblW w:w="9314" w:type="dxa"/>
        <w:jc w:val="center"/>
        <w:tblInd w:w="-1237" w:type="dxa"/>
        <w:tblLayout w:type="fixed"/>
        <w:tblLook w:val="04A0" w:firstRow="1" w:lastRow="0" w:firstColumn="1" w:lastColumn="0" w:noHBand="0" w:noVBand="1"/>
      </w:tblPr>
      <w:tblGrid>
        <w:gridCol w:w="880"/>
        <w:gridCol w:w="2608"/>
        <w:gridCol w:w="1984"/>
        <w:gridCol w:w="3842"/>
      </w:tblGrid>
      <w:tr w:rsidR="00442B5D" w:rsidRPr="00A505F1" w:rsidTr="00442B5D">
        <w:trPr>
          <w:tblHeader/>
          <w:jc w:val="center"/>
        </w:trPr>
        <w:tc>
          <w:tcPr>
            <w:tcW w:w="880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608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природного процесса (источник природной ЧС)</w:t>
            </w:r>
          </w:p>
        </w:tc>
        <w:tc>
          <w:tcPr>
            <w:tcW w:w="1984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опасности</w:t>
            </w:r>
          </w:p>
        </w:tc>
        <w:tc>
          <w:tcPr>
            <w:tcW w:w="3842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действия, проявления</w:t>
            </w:r>
          </w:p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поражающего фактора</w:t>
            </w:r>
          </w:p>
          <w:p w:rsidR="00442B5D" w:rsidRPr="00A505F1" w:rsidRDefault="00442B5D" w:rsidP="00442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источника природной ЧС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Сильный ветер.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ниже средней (возможно ЧС локального уровня)</w:t>
            </w:r>
          </w:p>
        </w:tc>
        <w:tc>
          <w:tcPr>
            <w:tcW w:w="3842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максимальная скорость ветра 20 м/с, с вероятностью 1 раз в 5 лет</w:t>
            </w: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Аэродинамический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Ветровой поток.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Ветровая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Аэродинамическое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давление.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Вибрация.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Шторм.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Шквал.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Ураган.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средний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842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Аэродинамический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Ветровой поток.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Ветровая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Аэродинамическое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давление.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Вибрация.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Смерч.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Вихрь.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3842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Аэродинамический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Сильное разряжение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воздуха.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Вихревой восходящий поток.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Ветровая нагрузка.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Пыльная буря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Аэродинамический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Выдувание и засыпание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верхнего покрова почвы, посевов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Продолжительный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дождь (ливень)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средняя и выше средней (возможно ЧС межмуниципального/регионального уровня)</w:t>
            </w: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уровень риска - средний (0,1-1,0 раз в год, максимальное значение осадков за сутки 65 мм).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Поток (течение) воды.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Продолжительный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дождь (ливень)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Затопление территории.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Сильный снегопад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ниже средней (возможно ЧС муниципального уровня)</w:t>
            </w: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уровень риска - средний (0,1-1,0 раз в год, максимальное значение прироста снежного покрова за сутки 19 мм).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Снеговая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Снежные заносы.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Снеговая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Ветровая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Снежные заносы.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Гравитационный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Гололедная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Вибрация.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Удар.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Сильная метель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выше средней (возможно ЧС регионального уровня)</w:t>
            </w: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уровень риска - высокий (более 1,0 раз в год, средняя продолжительность метелей в день – 7,6 час.)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Снеговая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Снежные заносы.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Гидродинамический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Снеговая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Ветровая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Снежные заносы.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Гравитационный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Гололедная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Вибрация.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Удар.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Гололед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средний</w:t>
            </w: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 уровень риска – средний, по повторяемости 0,1-1,0 раз в год</w:t>
            </w: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Гравитационный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Гололедная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Вибрация.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Удар.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Град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низкая</w:t>
            </w: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уровень риска - средний (0,1-1,0 раз в год, наибольшее число дней с градом 8)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Гравитационный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Гололедная нагрузка.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Вибрация.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Удар.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Туман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высокий</w:t>
            </w: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уровень риска – высокий, по повторяемости более 1,0 раз в год, максимальное число туманов за год – 53 дня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Теплофизический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Снижение видимости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(помутнение воздуха).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Заморозок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Тепловой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Охлаждение почвы, воздуха.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Засуха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Тепловой</w:t>
            </w:r>
          </w:p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Нагревание почвы, воздуха</w:t>
            </w:r>
            <w:r w:rsidRPr="00A505F1">
              <w:rPr>
                <w:rFonts w:ascii="DejaVuSerif" w:hAnsi="DejaVuSerif" w:cs="DejaVuSerif"/>
                <w:sz w:val="20"/>
                <w:szCs w:val="20"/>
              </w:rPr>
              <w:t>.</w:t>
            </w: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Суховей</w:t>
            </w:r>
          </w:p>
          <w:p w:rsidR="00442B5D" w:rsidRPr="00A505F1" w:rsidRDefault="00442B5D" w:rsidP="00442B5D">
            <w:pPr>
              <w:jc w:val="both"/>
              <w:rPr>
                <w:rFonts w:ascii="DejaVuSerif" w:hAnsi="DejaVuSerif" w:cs="DejaVuSerif"/>
                <w:sz w:val="20"/>
                <w:szCs w:val="20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Аэродинамический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Тепловой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Иссушение почвы.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B5D" w:rsidRPr="00A505F1" w:rsidTr="00442B5D">
        <w:trPr>
          <w:jc w:val="center"/>
        </w:trPr>
        <w:tc>
          <w:tcPr>
            <w:tcW w:w="88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Гроза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color w:val="FF0000"/>
                <w:sz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ниже средней и средняя</w:t>
            </w:r>
            <w:r w:rsidRPr="00A505F1">
              <w:rPr>
                <w:rFonts w:ascii="Times New Roman" w:hAnsi="Times New Roman" w:cs="Times New Roman"/>
                <w:color w:val="FF0000"/>
                <w:sz w:val="28"/>
              </w:rPr>
              <w:t xml:space="preserve">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уровень риска - низкий (0,01-0,1 раз в год, наибольшее число дней с грозой 46).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Электрофизический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Электрические разряды.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Вывод: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2529"/>
        <w:gridCol w:w="2305"/>
        <w:gridCol w:w="2137"/>
        <w:gridCol w:w="2600"/>
      </w:tblGrid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источника </w:t>
            </w: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природной ЧС</w:t>
            </w:r>
          </w:p>
        </w:tc>
        <w:tc>
          <w:tcPr>
            <w:tcW w:w="221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Средняя площадь зоны </w:t>
            </w: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вероятной ЧС, тыс. км.</w:t>
            </w:r>
          </w:p>
        </w:tc>
        <w:tc>
          <w:tcPr>
            <w:tcW w:w="22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Численность населения в </w:t>
            </w: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зоне вероятной ЧС, тыс. чел.</w:t>
            </w:r>
          </w:p>
        </w:tc>
        <w:tc>
          <w:tcPr>
            <w:tcW w:w="260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Среднемноголетняя частота </w:t>
            </w: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возникновения ЧС, ед. в год</w:t>
            </w:r>
          </w:p>
        </w:tc>
      </w:tr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Опасные метеорологические (атмосферные) явления и процессы</w:t>
            </w:r>
          </w:p>
        </w:tc>
        <w:tc>
          <w:tcPr>
            <w:tcW w:w="221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Подвержена вся территория Лопухинского поселения Ломоносовского района</w:t>
            </w:r>
          </w:p>
        </w:tc>
        <w:tc>
          <w:tcPr>
            <w:tcW w:w="2229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  <w:tc>
          <w:tcPr>
            <w:tcW w:w="260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1 раз 4-5 лет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bookmarkStart w:id="94" w:name="_Toc309924687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95" w:name="_Toc374968688"/>
      <w:bookmarkStart w:id="96" w:name="_Toc381049759"/>
      <w:r w:rsidRPr="00A505F1">
        <w:rPr>
          <w:rFonts w:eastAsia="Times New Roman"/>
          <w:lang w:eastAsia="ru-RU"/>
        </w:rPr>
        <w:lastRenderedPageBreak/>
        <w:t>Природные пожары.</w:t>
      </w:r>
      <w:bookmarkEnd w:id="94"/>
      <w:bookmarkEnd w:id="95"/>
      <w:bookmarkEnd w:id="96"/>
    </w:p>
    <w:p w:rsidR="00442B5D" w:rsidRPr="00A505F1" w:rsidRDefault="00442B5D" w:rsidP="00442B5D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Природный пожар:</w:t>
      </w:r>
    </w:p>
    <w:p w:rsidR="00442B5D" w:rsidRPr="00A505F1" w:rsidRDefault="00442B5D" w:rsidP="00442B5D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Неконтролируемый процесс горения, стихийно возникающий и распространяющийся в природной среде.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Основные характеристики природных пожаров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40"/>
        <w:tblW w:w="9450" w:type="dxa"/>
        <w:jc w:val="center"/>
        <w:tblInd w:w="-1055" w:type="dxa"/>
        <w:tblLayout w:type="fixed"/>
        <w:tblLook w:val="04A0" w:firstRow="1" w:lastRow="0" w:firstColumn="1" w:lastColumn="0" w:noHBand="0" w:noVBand="1"/>
      </w:tblPr>
      <w:tblGrid>
        <w:gridCol w:w="803"/>
        <w:gridCol w:w="2927"/>
        <w:gridCol w:w="1984"/>
        <w:gridCol w:w="3736"/>
      </w:tblGrid>
      <w:tr w:rsidR="00442B5D" w:rsidRPr="00A505F1" w:rsidTr="00442B5D">
        <w:trPr>
          <w:tblHeader/>
          <w:jc w:val="center"/>
        </w:trPr>
        <w:tc>
          <w:tcPr>
            <w:tcW w:w="803" w:type="dxa"/>
            <w:shd w:val="clear" w:color="auto" w:fill="FABF8F" w:themeFill="accent6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927" w:type="dxa"/>
            <w:shd w:val="clear" w:color="auto" w:fill="FABF8F" w:themeFill="accent6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природного процесса (источник природной ЧС)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опасности</w:t>
            </w:r>
          </w:p>
        </w:tc>
        <w:tc>
          <w:tcPr>
            <w:tcW w:w="3736" w:type="dxa"/>
            <w:shd w:val="clear" w:color="auto" w:fill="FABF8F" w:themeFill="accent6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 действия, проявления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поражающего фактора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источника природной ЧС</w:t>
            </w:r>
          </w:p>
        </w:tc>
      </w:tr>
      <w:tr w:rsidR="00442B5D" w:rsidRPr="00A505F1" w:rsidTr="00442B5D">
        <w:trPr>
          <w:jc w:val="center"/>
        </w:trPr>
        <w:tc>
          <w:tcPr>
            <w:tcW w:w="8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Пожар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ландшафтный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низкий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36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частота пожаров – низкая, уровень риска – средний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Теплофизический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Пламя.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Нагрев тепловым потоком.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Тепловой удар.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Помутнение воздуха.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Опасные дымы.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  <w:szCs w:val="28"/>
              </w:rPr>
              <w:t>Химический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 xml:space="preserve"> Загрязнение атмосферы,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почвы, грунтов, гидросферы.</w:t>
            </w:r>
          </w:p>
        </w:tc>
      </w:tr>
      <w:tr w:rsidR="00442B5D" w:rsidRPr="00A505F1" w:rsidTr="00442B5D">
        <w:trPr>
          <w:jc w:val="center"/>
        </w:trPr>
        <w:tc>
          <w:tcPr>
            <w:tcW w:w="8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Пожар степной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36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2B5D" w:rsidRPr="00A505F1" w:rsidTr="00442B5D">
        <w:trPr>
          <w:jc w:val="center"/>
        </w:trPr>
        <w:tc>
          <w:tcPr>
            <w:tcW w:w="80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Пожар лесной</w:t>
            </w:r>
          </w:p>
        </w:tc>
        <w:tc>
          <w:tcPr>
            <w:tcW w:w="1984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средняя </w:t>
            </w:r>
          </w:p>
        </w:tc>
        <w:tc>
          <w:tcPr>
            <w:tcW w:w="3736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2529"/>
        <w:gridCol w:w="2213"/>
        <w:gridCol w:w="2229"/>
        <w:gridCol w:w="2600"/>
      </w:tblGrid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br w:type="page"/>
            </w: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Наименование источника природной ЧС</w:t>
            </w:r>
          </w:p>
        </w:tc>
        <w:tc>
          <w:tcPr>
            <w:tcW w:w="221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Средняя площадь зоны вероятной ЧС, км</w:t>
            </w:r>
            <w:r w:rsidRPr="00A505F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2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 зоне вероятной ЧС, тыс. чел.</w:t>
            </w:r>
          </w:p>
        </w:tc>
        <w:tc>
          <w:tcPr>
            <w:tcW w:w="260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Среднемноголетняя частота возникновения ЧС, ед. в год</w:t>
            </w:r>
          </w:p>
        </w:tc>
      </w:tr>
      <w:tr w:rsidR="00442B5D" w:rsidRPr="00A505F1" w:rsidTr="00442B5D">
        <w:tc>
          <w:tcPr>
            <w:tcW w:w="252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Природные пожары</w:t>
            </w:r>
          </w:p>
        </w:tc>
        <w:tc>
          <w:tcPr>
            <w:tcW w:w="2213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2229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До 0,5</w:t>
            </w:r>
          </w:p>
        </w:tc>
        <w:tc>
          <w:tcPr>
            <w:tcW w:w="2600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0,1-1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97" w:name="_Toc309924688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98" w:name="_Toc374968689"/>
      <w:bookmarkStart w:id="99" w:name="_Toc381049760"/>
      <w:r w:rsidRPr="00A505F1">
        <w:rPr>
          <w:rFonts w:eastAsia="Times New Roman"/>
          <w:lang w:eastAsia="ru-RU"/>
        </w:rPr>
        <w:lastRenderedPageBreak/>
        <w:t>Перечень возможных источников чрезвычайных ситуаций техногенного характера</w:t>
      </w:r>
      <w:bookmarkEnd w:id="97"/>
      <w:bookmarkEnd w:id="98"/>
      <w:bookmarkEnd w:id="99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По территории поселения проходит автодорога регионального значения «Петродворец –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Кейкино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» (Р-35), по которой возможно перемещение опасных грузов.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По территории поселения проходит автодороги,</w:t>
      </w:r>
      <w:r w:rsidRPr="00A50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которые могут быть отнесены к автомобильным дорогам местного значения муниципального района, по которым возможно перемещение опасных грузов: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Лопухинка –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Извара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–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Савольщина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(протяженность - 6,8 км.)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Горки -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Савольщина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ab/>
        <w:t>(протяженность - 4,5 км.)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«Лопухинка - Шёлково» - садоводство - Муховицы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ab/>
        <w:t>(протяженность - 6,0 км.)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Гидродинамических сооружений на территории поселения не имеется.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Ниже приведена информация из паспорта безопасности территории поселения в части показателей риска техногенных ЧС (при наиболее опасном сценарии развития ЧС/ при наиболее вероятном сценарии развития ЧС).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tbl>
      <w:tblPr>
        <w:tblStyle w:val="140"/>
        <w:tblW w:w="9817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276"/>
        <w:gridCol w:w="1276"/>
        <w:gridCol w:w="851"/>
        <w:gridCol w:w="849"/>
        <w:gridCol w:w="1134"/>
        <w:gridCol w:w="1134"/>
        <w:gridCol w:w="779"/>
      </w:tblGrid>
      <w:tr w:rsidR="00442B5D" w:rsidRPr="00A505F1" w:rsidTr="00442B5D">
        <w:trPr>
          <w:trHeight w:val="113"/>
        </w:trPr>
        <w:tc>
          <w:tcPr>
            <w:tcW w:w="1384" w:type="dxa"/>
            <w:vMerge w:val="restart"/>
            <w:textDirection w:val="btLr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Виды возможных техногенных ЧС</w:t>
            </w:r>
          </w:p>
        </w:tc>
        <w:tc>
          <w:tcPr>
            <w:tcW w:w="1134" w:type="dxa"/>
            <w:vMerge w:val="restart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Вид и возможное количество опасного вещества, участвующего в реализации чрезвычайных ситуаций(тон)</w:t>
            </w:r>
          </w:p>
        </w:tc>
        <w:tc>
          <w:tcPr>
            <w:tcW w:w="1276" w:type="dxa"/>
            <w:vMerge w:val="restart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Возможная  частота реализации чрезвычайных ситуаций год</w:t>
            </w:r>
            <w:r w:rsidRPr="00A505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1276" w:type="dxa"/>
            <w:vMerge w:val="restart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Показатель приемлемого риска, год</w:t>
            </w:r>
            <w:r w:rsidRPr="00A505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851" w:type="dxa"/>
            <w:vMerge w:val="restart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Размеры зон вероятной чрезвычайной ситуации, км</w:t>
            </w:r>
            <w:r w:rsidRPr="00A505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49" w:type="dxa"/>
            <w:vMerge w:val="restart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у которого могут быть нарушены условия жизнедеятельности, тыс. чел.</w:t>
            </w:r>
          </w:p>
        </w:tc>
        <w:tc>
          <w:tcPr>
            <w:tcW w:w="3047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Социально-экономические последствия</w:t>
            </w:r>
          </w:p>
        </w:tc>
      </w:tr>
      <w:tr w:rsidR="00442B5D" w:rsidRPr="00A505F1" w:rsidTr="00442B5D">
        <w:trPr>
          <w:cantSplit/>
          <w:trHeight w:val="4845"/>
        </w:trPr>
        <w:tc>
          <w:tcPr>
            <w:tcW w:w="1384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9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Возможное число погибших, чел./год</w:t>
            </w:r>
          </w:p>
        </w:tc>
        <w:tc>
          <w:tcPr>
            <w:tcW w:w="1134" w:type="dxa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Возможное число пострадавших, чел./год</w:t>
            </w:r>
          </w:p>
        </w:tc>
        <w:tc>
          <w:tcPr>
            <w:tcW w:w="779" w:type="dxa"/>
            <w:textDirection w:val="btL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Возможный ущерб. </w:t>
            </w:r>
            <w:proofErr w:type="spellStart"/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/ год</w:t>
            </w:r>
            <w:r w:rsidRPr="00A505F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-1 </w:t>
            </w:r>
            <w:r w:rsidRPr="00A505F1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Чрезвычайные ситуации на </w:t>
            </w: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радиационно-опасных объектах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нет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Чрезвычайные ситуации на биологически опасных объектах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нет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Чрезвычайные ситуации на 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пожаро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>- и взрывоопасных объектах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Нефтепродукты 20 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8х10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2,5х10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0,043</w:t>
            </w: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0,1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0,0005 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0,001</w:t>
            </w: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1008</w:t>
            </w: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Чрезвычайные ситуации на электро- энергетических системах и системах связи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нет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1,3х10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2,5х10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3,8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0,01 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0,02</w:t>
            </w: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4,55</w:t>
            </w: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Чрезвычайные ситуации на коммунальных системах жизнеобеспечения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нет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3,5х10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2,5х10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0,2</w:t>
            </w: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0,3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0,00014 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0,00028</w:t>
            </w: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10,5</w:t>
            </w: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Чрезвычайные ситуации </w:t>
            </w: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на гидротехнических сооружениях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нет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442B5D" w:rsidRPr="00A505F1" w:rsidTr="00442B5D">
        <w:tc>
          <w:tcPr>
            <w:tcW w:w="13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Чрезвычайные ситуации на транспорте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Нефтепродукты 3 т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6,3х10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2,5х10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-5</w:t>
            </w:r>
          </w:p>
        </w:tc>
        <w:tc>
          <w:tcPr>
            <w:tcW w:w="85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0,015</w:t>
            </w:r>
          </w:p>
        </w:tc>
        <w:tc>
          <w:tcPr>
            <w:tcW w:w="84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0,05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0,0003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0,0006</w:t>
            </w:r>
          </w:p>
        </w:tc>
        <w:tc>
          <w:tcPr>
            <w:tcW w:w="77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5,2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00" w:name="_Toc309924689"/>
      <w:bookmarkStart w:id="101" w:name="_Toc374968690"/>
      <w:bookmarkStart w:id="102" w:name="_Toc381049761"/>
      <w:r w:rsidRPr="00A505F1">
        <w:rPr>
          <w:rFonts w:eastAsia="Times New Roman"/>
          <w:lang w:eastAsia="ru-RU"/>
        </w:rPr>
        <w:t>Химически опасные объекты.</w:t>
      </w:r>
      <w:bookmarkEnd w:id="100"/>
      <w:bookmarkEnd w:id="101"/>
      <w:bookmarkEnd w:id="102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Причинами возникновения аварийных ситуаций на химически опасных объектах являются аварии с угрозой выброса аварийно-химически опасных веществ (АХОВ).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химически опасных объектов</w:t>
      </w:r>
    </w:p>
    <w:tbl>
      <w:tblPr>
        <w:tblStyle w:val="140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2126"/>
        <w:gridCol w:w="992"/>
        <w:gridCol w:w="2268"/>
        <w:gridCol w:w="1276"/>
      </w:tblGrid>
      <w:tr w:rsidR="00442B5D" w:rsidRPr="00A505F1" w:rsidTr="00442B5D">
        <w:tc>
          <w:tcPr>
            <w:tcW w:w="8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</w:t>
            </w:r>
            <w:r w:rsidRPr="00A505F1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 w:rsidRPr="00A505F1">
              <w:rPr>
                <w:rFonts w:ascii="Times New Roman" w:hAnsi="Times New Roman" w:cs="Times New Roman"/>
                <w:sz w:val="28"/>
              </w:rPr>
              <w:t>п</w:t>
            </w: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потенциально опасного объекта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Адрес объекта</w:t>
            </w:r>
          </w:p>
        </w:tc>
        <w:tc>
          <w:tcPr>
            <w:tcW w:w="99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Класс опасности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и количество опасного вещества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Зона поражающего воздействия</w:t>
            </w:r>
          </w:p>
        </w:tc>
      </w:tr>
      <w:tr w:rsidR="00442B5D" w:rsidRPr="00A505F1" w:rsidTr="00442B5D">
        <w:tc>
          <w:tcPr>
            <w:tcW w:w="817" w:type="dxa"/>
            <w:vAlign w:val="center"/>
          </w:tcPr>
          <w:p w:rsidR="00442B5D" w:rsidRPr="00A505F1" w:rsidRDefault="00001186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985" w:type="dxa"/>
          </w:tcPr>
          <w:p w:rsidR="00442B5D" w:rsidRPr="00A505F1" w:rsidRDefault="00001186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Звероферма</w:t>
            </w:r>
          </w:p>
        </w:tc>
        <w:tc>
          <w:tcPr>
            <w:tcW w:w="2126" w:type="dxa"/>
            <w:vAlign w:val="center"/>
          </w:tcPr>
          <w:p w:rsidR="00442B5D" w:rsidRPr="00A505F1" w:rsidRDefault="00001186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д. Глобицы</w:t>
            </w:r>
          </w:p>
        </w:tc>
        <w:tc>
          <w:tcPr>
            <w:tcW w:w="99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</w:tcPr>
          <w:p w:rsidR="00442B5D" w:rsidRDefault="00001186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Хлор</w:t>
            </w:r>
            <w:r w:rsidR="002209AF">
              <w:rPr>
                <w:rFonts w:ascii="Times New Roman" w:hAnsi="Times New Roman" w:cs="Times New Roman"/>
                <w:sz w:val="28"/>
              </w:rPr>
              <w:t>:0,3</w:t>
            </w:r>
          </w:p>
          <w:p w:rsidR="00001186" w:rsidRPr="00A505F1" w:rsidRDefault="00001186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Аммиак: 2,7</w:t>
            </w:r>
          </w:p>
        </w:tc>
        <w:tc>
          <w:tcPr>
            <w:tcW w:w="1276" w:type="dxa"/>
          </w:tcPr>
          <w:p w:rsidR="00442B5D" w:rsidRPr="00A505F1" w:rsidRDefault="002209AF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1,7 км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03" w:name="_Toc309924690"/>
      <w:bookmarkStart w:id="104" w:name="_Toc374968691"/>
      <w:bookmarkStart w:id="105" w:name="_Toc381049762"/>
      <w:proofErr w:type="spellStart"/>
      <w:r w:rsidRPr="00A505F1">
        <w:rPr>
          <w:rFonts w:eastAsia="Times New Roman"/>
          <w:lang w:eastAsia="ru-RU"/>
        </w:rPr>
        <w:t>Пожаро</w:t>
      </w:r>
      <w:proofErr w:type="spellEnd"/>
      <w:r w:rsidRPr="00A505F1">
        <w:rPr>
          <w:rFonts w:eastAsia="Times New Roman"/>
          <w:lang w:eastAsia="ru-RU"/>
        </w:rPr>
        <w:t>- взрывоопасные объекты.</w:t>
      </w:r>
      <w:bookmarkEnd w:id="103"/>
      <w:bookmarkEnd w:id="104"/>
      <w:bookmarkEnd w:id="105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Причинами возникновения аварийных ситуаций представляющих опасность для людей, зданий, сооружений и техники, расположенных на территории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пожаро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- взрывоопасных объектах, могут служить: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технические неполадки, в результате которых происходит отклонение технологических параметров от регламентных значений, вплоть до разрушения оборудования;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неосторожное обращение с огнем при производстве ремонтных работ;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события, связанные с человеческим фактором: неправильные действия персонала, неверные организационные или проектные решения, постороннее вмешательство (диверсии) и т.п.;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внешнее воздействие техногенного или природного характера: аварии на соседних объектах, ураганы, землетрясения, наводнения, пожары.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 качестве поражающих факторов при прогнозе зон</w:t>
      </w: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действия основных поражающих факторов при возникновении ЧС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были рассмотрены:  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- воздушная ударная волна;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тепловое излучение огневых шаров и горящих разлитий.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Для определения зон действия основных поражающих факторов (теплового излучения горящих разлитий и воздушной ударной волны) используется "Методика оценки последствий аварий на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пожаро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- взрывоопасных объектах" ("Сборник методик по прогнозированию возможных аварий, катастроф, стихийных бедствий в ЧС", книга 2, МЧС России, 1994), "Методика оценки последствий аварийных взрывов топливно-воздушных смесей" (РД 03-409-01).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Перечень потенциальных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пожаро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- взрывоопасных объектов</w:t>
      </w:r>
    </w:p>
    <w:tbl>
      <w:tblPr>
        <w:tblStyle w:val="140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2126"/>
        <w:gridCol w:w="992"/>
        <w:gridCol w:w="2268"/>
        <w:gridCol w:w="1276"/>
      </w:tblGrid>
      <w:tr w:rsidR="00442B5D" w:rsidRPr="00A505F1" w:rsidTr="00442B5D">
        <w:tc>
          <w:tcPr>
            <w:tcW w:w="8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</w:t>
            </w:r>
            <w:r w:rsidRPr="00A505F1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 w:rsidRPr="00A505F1">
              <w:rPr>
                <w:rFonts w:ascii="Times New Roman" w:hAnsi="Times New Roman" w:cs="Times New Roman"/>
                <w:sz w:val="28"/>
              </w:rPr>
              <w:t>п</w:t>
            </w: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потенциально опасного объекта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Адрес объекта</w:t>
            </w:r>
          </w:p>
        </w:tc>
        <w:tc>
          <w:tcPr>
            <w:tcW w:w="99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Класс опасности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и количество опасного вещества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Зона поражающего воздействия</w:t>
            </w:r>
          </w:p>
        </w:tc>
      </w:tr>
      <w:tr w:rsidR="00442B5D" w:rsidRPr="00A505F1" w:rsidTr="00442B5D">
        <w:tc>
          <w:tcPr>
            <w:tcW w:w="817" w:type="dxa"/>
            <w:vAlign w:val="center"/>
          </w:tcPr>
          <w:p w:rsidR="00442B5D" w:rsidRPr="00A505F1" w:rsidRDefault="00442B5D" w:rsidP="00063FD3">
            <w:pPr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АЗС № 36 АПН</w:t>
            </w: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Ломоносовский р-н, д. Лопухинка, Ленобласть</w:t>
            </w:r>
          </w:p>
        </w:tc>
        <w:tc>
          <w:tcPr>
            <w:tcW w:w="99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Хранение нефтепродуктов (бензина и дизельного топлива) осуществляется в подземных резервуарах (12 шт.) . Максимальный объем резервуара составляет 25 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куб.м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 xml:space="preserve">. Общий объём хранимых нефтепродуктов составляет 180 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куб.м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>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Доставка нефтепродуктов осуществляется автомобильным транспортом.  Объём автоцистерны -8 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куб.м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276" w:type="dxa"/>
          </w:tcPr>
          <w:p w:rsidR="002209AF" w:rsidRPr="00A505F1" w:rsidRDefault="002209AF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Зона слабых разрушений:140 м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5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51534A" wp14:editId="67F52252">
            <wp:extent cx="5940425" cy="4068291"/>
            <wp:effectExtent l="0" t="0" r="3175" b="8890"/>
            <wp:docPr id="144" name="Рисунок 144" descr="E:\ПРЕДЛОЖЕНИЯ\Лопухинка\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ДЛОЖЕНИЯ\Лопухинка\АЗС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Рис.1 Месторасположение АЗС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06" w:name="_Toc309924691"/>
      <w:bookmarkStart w:id="107" w:name="_Toc374968692"/>
      <w:bookmarkStart w:id="108" w:name="_Toc381049763"/>
      <w:r w:rsidRPr="00A505F1">
        <w:rPr>
          <w:rFonts w:eastAsia="Times New Roman"/>
          <w:lang w:eastAsia="ru-RU"/>
        </w:rPr>
        <w:t>Радиационно-опасные объекты.</w:t>
      </w:r>
      <w:bookmarkEnd w:id="106"/>
      <w:bookmarkEnd w:id="107"/>
      <w:bookmarkEnd w:id="108"/>
      <w:r w:rsidRPr="00A505F1">
        <w:rPr>
          <w:rFonts w:eastAsia="Times New Roman"/>
          <w:lang w:eastAsia="ru-RU"/>
        </w:rPr>
        <w:t xml:space="preserve"> 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Причинами возникновения аварийных ситуаций на радиационно-опасных объектах являются аварии с угрозой выброса радиоактивных веществ.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Территория Ломоносовского муниципального района относится к территориям с высокой опасностью радиоактивного заражения. Данная опасность обусловлена приграничным расположением территории муниципального района к объектам ядерного топливного цикла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Сосновоборского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городского округа (Ленинградская АЭС, ФГУП «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Спецкомбинат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«Радон», Научно-исследовательский технологический институт (НИТИ), "мокрое" хранилище отработанного ядерного топлива (ХОЯТ), Хранилище низко- и среднерадиоактивных отходов) и наличием источников техногенного неаварийного радиационного загрязнения.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Чрезвычайные ситуации, связанные с радиоактивными веществами и отходами, вследствие их особой разрушительной силы и долговременных негативных последствий представляют наибольшую угрозу для населения, проживающего на территории Ломоносовского муниципального района.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 возможной общей аварии на ЛАЭС с выбросом радиоактивных веществ и ветровом их переносе радиоактивному заражению может быть подвергнута вся территория муниципального района.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Наиболее сложная радиационная обстановка может сложиться в 30-ти километровой зоне вокруг ЛАЭС с уровнями радиации от 1000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мР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/ч (1 рентген, 10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мЗ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в) до 50000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мР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/ч (50 рентген, 500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мЗ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в) – это 35 населённых пунктов с населением более 12 тыс. чел: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в части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Лопухинского сельского поселения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: деревня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Флоревицы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, деревня Глобицы, деревня Воронино, деревня Верхние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Рудицы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, деревня Горки, деревня Заостровье, деревня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Извара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, деревня Лопухинка, деревня Муховицы, деревня Новая Буря, деревня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Савольщина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, деревня Старые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Мёдуши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Зона возможного радиационного заражения при аварии на комплексе ЛАЭС приведена на </w:t>
      </w:r>
      <w:r w:rsidR="007B2842">
        <w:rPr>
          <w:rFonts w:ascii="Times New Roman" w:eastAsia="Times New Roman" w:hAnsi="Times New Roman" w:cs="Times New Roman"/>
          <w:sz w:val="28"/>
          <w:lang w:eastAsia="ru-RU"/>
        </w:rPr>
        <w:t>соответствующей карте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 период первой очереди, в Сосновоборском городском округе на территории, граничащей с Ломоносовским муниципальным районом, завершится строительство ЛАЭС-2 с четырьмя реакторами ВВЭР-1200 и вывод двух реакторов РБМК-1000 на ЛАЭС. Совместное воздействие данных радиационно-опасных объектов на территорию и население Ломоносовского муниципального района, должно быть уточнено.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потенциальных радиационно-опасных объектов</w:t>
      </w:r>
    </w:p>
    <w:tbl>
      <w:tblPr>
        <w:tblStyle w:val="140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134"/>
        <w:gridCol w:w="1984"/>
        <w:gridCol w:w="1276"/>
      </w:tblGrid>
      <w:tr w:rsidR="00442B5D" w:rsidRPr="00A505F1" w:rsidTr="00DF77A6">
        <w:tc>
          <w:tcPr>
            <w:tcW w:w="8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</w:t>
            </w:r>
            <w:r w:rsidRPr="00A505F1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 w:rsidRPr="00A505F1">
              <w:rPr>
                <w:rFonts w:ascii="Times New Roman" w:hAnsi="Times New Roman" w:cs="Times New Roman"/>
                <w:sz w:val="28"/>
              </w:rPr>
              <w:t>п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потенциально опасного объекта</w:t>
            </w:r>
          </w:p>
        </w:tc>
        <w:tc>
          <w:tcPr>
            <w:tcW w:w="212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Адрес объекта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Класс опасности</w:t>
            </w:r>
          </w:p>
        </w:tc>
        <w:tc>
          <w:tcPr>
            <w:tcW w:w="19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и количество опасного вещества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Зона поражающего воздействия</w:t>
            </w:r>
          </w:p>
        </w:tc>
      </w:tr>
      <w:tr w:rsidR="00442B5D" w:rsidRPr="00A505F1" w:rsidTr="00DF77A6">
        <w:tc>
          <w:tcPr>
            <w:tcW w:w="8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Ленинградская АЭС</w:t>
            </w:r>
          </w:p>
        </w:tc>
        <w:tc>
          <w:tcPr>
            <w:tcW w:w="212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Российская Федерация, Ленинградская область, г. Сосновый Бор, улица Соколова, д.1</w:t>
            </w:r>
          </w:p>
        </w:tc>
        <w:tc>
          <w:tcPr>
            <w:tcW w:w="113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*различные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30 км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09" w:name="_Toc309924692"/>
      <w:bookmarkStart w:id="110" w:name="_Toc374968693"/>
      <w:bookmarkStart w:id="111" w:name="_Toc381049764"/>
      <w:r w:rsidRPr="00A505F1">
        <w:rPr>
          <w:rFonts w:eastAsia="Times New Roman"/>
          <w:lang w:eastAsia="ru-RU"/>
        </w:rPr>
        <w:t>Гидродинамически опасные объекты.</w:t>
      </w:r>
      <w:bookmarkEnd w:id="109"/>
      <w:bookmarkEnd w:id="110"/>
      <w:bookmarkEnd w:id="111"/>
      <w:r w:rsidRPr="00A505F1">
        <w:rPr>
          <w:rFonts w:eastAsia="Times New Roman"/>
          <w:lang w:eastAsia="ru-RU"/>
        </w:rPr>
        <w:t xml:space="preserve"> </w:t>
      </w:r>
    </w:p>
    <w:p w:rsidR="00442B5D" w:rsidRPr="00A505F1" w:rsidRDefault="00442B5D" w:rsidP="00442B5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Причинами возникновения аварийных ситуаций на гидродинамически опасных объектах являются аварии связанные с разрушением сооружений напорного фронта гидротехнических сооружений (плотин, дамб и др.), образованием волны прорыва и зоны катастрофического затопления, а также заражением токсическими веществами при разрушении обвалования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шламохранилищ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На территории поселения гидродинамически опасные объекты отсутствуют.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потенциальных гидродинамически опасных объектов</w:t>
      </w:r>
    </w:p>
    <w:tbl>
      <w:tblPr>
        <w:tblStyle w:val="14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2835"/>
        <w:gridCol w:w="1417"/>
        <w:gridCol w:w="1418"/>
      </w:tblGrid>
      <w:tr w:rsidR="00442B5D" w:rsidRPr="00A505F1" w:rsidTr="00442B5D">
        <w:tc>
          <w:tcPr>
            <w:tcW w:w="95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</w:t>
            </w:r>
            <w:r w:rsidRPr="00A505F1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 w:rsidRPr="00A505F1">
              <w:rPr>
                <w:rFonts w:ascii="Times New Roman" w:hAnsi="Times New Roman" w:cs="Times New Roman"/>
                <w:sz w:val="28"/>
              </w:rPr>
              <w:t>п</w:t>
            </w:r>
          </w:p>
        </w:tc>
        <w:tc>
          <w:tcPr>
            <w:tcW w:w="283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 объекта</w:t>
            </w:r>
          </w:p>
        </w:tc>
        <w:tc>
          <w:tcPr>
            <w:tcW w:w="283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Адрес объекта</w:t>
            </w:r>
          </w:p>
        </w:tc>
        <w:tc>
          <w:tcPr>
            <w:tcW w:w="14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Высота плотины</w:t>
            </w:r>
          </w:p>
        </w:tc>
        <w:tc>
          <w:tcPr>
            <w:tcW w:w="141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Ширина плотины</w:t>
            </w:r>
          </w:p>
        </w:tc>
      </w:tr>
      <w:tr w:rsidR="00442B5D" w:rsidRPr="00A505F1" w:rsidTr="00442B5D">
        <w:tc>
          <w:tcPr>
            <w:tcW w:w="95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83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12" w:name="_Toc309924693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113" w:name="_Toc374968694"/>
      <w:bookmarkStart w:id="114" w:name="_Toc381049765"/>
      <w:r w:rsidRPr="00A505F1">
        <w:rPr>
          <w:rFonts w:eastAsia="Times New Roman"/>
          <w:lang w:eastAsia="ru-RU"/>
        </w:rPr>
        <w:lastRenderedPageBreak/>
        <w:t>Опасные происшествия на транспорте при перевозке опасных грузов по территории.</w:t>
      </w:r>
      <w:bookmarkEnd w:id="112"/>
      <w:bookmarkEnd w:id="113"/>
      <w:bookmarkEnd w:id="114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В настоящем подразделе рассмотрены источники ЧС техногенного характера связанных с авариями на транспорте при перевозки опасных грузов (на автомобильном, железнодорожном, водном, трубопроводном транспорте).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Транспортная авария: </w:t>
      </w: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авария на транспорте, повлекшая за собой гибель людей, причинение пострадавшим тяжелых телесных повреждений, уничтожение и повреждение транспортных сооружений и средств или ущерб окружающей природной среде.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Опасный груз: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опасное вещество, материал, изделие и отходы производства, которые вследствие их специфических свойств при транспортировании или перегрузке могут создать угрозу жизни и здоровью людей, вызвать загрязнение окружающей природной среды, повреждение и уничтожение транспортных сооружений, средств и иного имущества.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Основными опасными грузами при перевозке на транспорте являются: аммиак, хлор, СУГ, ГСМ (бензин).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ab/>
      </w: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15" w:name="_Toc309924694"/>
      <w:bookmarkStart w:id="116" w:name="_Toc374968695"/>
      <w:bookmarkStart w:id="117" w:name="_Toc381049766"/>
      <w:r w:rsidRPr="00A505F1">
        <w:rPr>
          <w:rFonts w:eastAsia="Times New Roman"/>
          <w:lang w:eastAsia="ru-RU"/>
        </w:rPr>
        <w:t>Аварии на автомобильном транспорте при перевозке опасных грузов по территории</w:t>
      </w:r>
      <w:bookmarkEnd w:id="115"/>
      <w:bookmarkEnd w:id="116"/>
      <w:bookmarkEnd w:id="117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К потенциально-опасным объектам, на автомобильном транспорте, аварии на которых могут привести к образованию зон ЧС на территории поселения, относятся: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По территории поселения проходит автодорога регионального значения «Петродворец –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Кейкино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» (Р-35), по которой возможно перемещение опасных грузов.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По территории поселения проходит автодороги, которые могут быть отнесены к автомобильным дорогам местного значения муниципального района, по которым возможно перемещение опасных грузов: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Лопухинка –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Извара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–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Савольщина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(протяженность - 6,8 км.)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Горки - </w:t>
      </w:r>
      <w:proofErr w:type="spellStart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Савольщина</w:t>
      </w:r>
      <w:proofErr w:type="spellEnd"/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ab/>
        <w:t>(протяженность - 4,5 км.)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«Лопухинка - Шёлково» - садоводство - Муховицы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ab/>
        <w:t>(протяженность - 6,0 км.)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По данным автомобильным дорогам существует вероятность транспортировки ГСМ в автоцистернах 8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, СУГ в автоцистернах емкостью 14,5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Pr="00A505F1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автомобильная емкость с хлором – 1 т, 6 т; автомобильная емкость с аммиаком – 8 м</w:t>
      </w:r>
      <w:r w:rsidRPr="00A505F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, 6 т.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разливе (выбросе, взрыве) опасных веществ в результате аварии транспортного средства возможно образование зон химического заражения (площадь зоны возможного заражения может составить от 0,19 до 39,24 км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2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),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зон разрушения (граница зоны среднего разрушения может составить до 250 м) и пожаров в населенных пунктах поселения.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потенциально опасных участков автомобильных дорог</w:t>
      </w:r>
    </w:p>
    <w:tbl>
      <w:tblPr>
        <w:tblStyle w:val="140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405"/>
        <w:gridCol w:w="1281"/>
        <w:gridCol w:w="2409"/>
        <w:gridCol w:w="2552"/>
      </w:tblGrid>
      <w:tr w:rsidR="00442B5D" w:rsidRPr="00A505F1" w:rsidTr="004D0318">
        <w:tc>
          <w:tcPr>
            <w:tcW w:w="8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240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Наименование и краткая характеристика участка автомобильной дороги</w:t>
            </w:r>
          </w:p>
        </w:tc>
        <w:tc>
          <w:tcPr>
            <w:tcW w:w="128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Риск возникновения ЧС,1/год</w:t>
            </w:r>
          </w:p>
        </w:tc>
        <w:tc>
          <w:tcPr>
            <w:tcW w:w="240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Ориентировочный объем потенциально опасного вещества</w:t>
            </w:r>
          </w:p>
        </w:tc>
        <w:tc>
          <w:tcPr>
            <w:tcW w:w="255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Зоны поражающего воздействия </w:t>
            </w:r>
          </w:p>
        </w:tc>
      </w:tr>
      <w:tr w:rsidR="00442B5D" w:rsidRPr="00A505F1" w:rsidTr="004D0318">
        <w:tc>
          <w:tcPr>
            <w:tcW w:w="817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5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автодорога регионального значения «Петродворец – </w:t>
            </w:r>
            <w:proofErr w:type="spellStart"/>
            <w:r w:rsidRPr="00A505F1">
              <w:rPr>
                <w:rFonts w:ascii="Times New Roman" w:hAnsi="Times New Roman" w:cs="Times New Roman"/>
                <w:b/>
                <w:sz w:val="28"/>
              </w:rPr>
              <w:t>Кейкино</w:t>
            </w:r>
            <w:proofErr w:type="spellEnd"/>
            <w:r w:rsidRPr="00A505F1">
              <w:rPr>
                <w:rFonts w:ascii="Times New Roman" w:hAnsi="Times New Roman" w:cs="Times New Roman"/>
                <w:b/>
                <w:sz w:val="28"/>
              </w:rPr>
              <w:t>» (Р-35)</w:t>
            </w:r>
          </w:p>
        </w:tc>
        <w:tc>
          <w:tcPr>
            <w:tcW w:w="1281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8,9 х 10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-4</w:t>
            </w:r>
            <w:r w:rsidRPr="00A505F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ГСМ-8 м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  <w:r w:rsidRPr="00A505F1">
              <w:rPr>
                <w:rFonts w:ascii="Times New Roman" w:hAnsi="Times New Roman" w:cs="Times New Roman"/>
                <w:sz w:val="28"/>
              </w:rPr>
              <w:t>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14 м (полное)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27 м (сильное)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63 м (среднее)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155 м  (слабое)</w:t>
            </w:r>
          </w:p>
        </w:tc>
      </w:tr>
      <w:tr w:rsidR="00442B5D" w:rsidRPr="00A505F1" w:rsidTr="004D0318">
        <w:tc>
          <w:tcPr>
            <w:tcW w:w="817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5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1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9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СУГ-14,5 м</w:t>
            </w: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  <w:r w:rsidRPr="00A505F1">
              <w:rPr>
                <w:rFonts w:ascii="Times New Roman" w:hAnsi="Times New Roman" w:cs="Times New Roman"/>
                <w:sz w:val="28"/>
              </w:rPr>
              <w:t>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53 м (полное)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107 м (сильное)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247 м (среднее)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609 м  (слабое)</w:t>
            </w:r>
          </w:p>
        </w:tc>
      </w:tr>
      <w:tr w:rsidR="00442B5D" w:rsidRPr="00A505F1" w:rsidTr="004D0318">
        <w:tc>
          <w:tcPr>
            <w:tcW w:w="817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5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1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9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АХОВ (хлор)-</w:t>
            </w:r>
            <w:r w:rsidR="004D0318">
              <w:rPr>
                <w:rFonts w:ascii="Times New Roman" w:hAnsi="Times New Roman" w:cs="Times New Roman"/>
                <w:sz w:val="28"/>
              </w:rPr>
              <w:t>1</w:t>
            </w:r>
            <w:r w:rsidRPr="00A505F1">
              <w:rPr>
                <w:rFonts w:ascii="Times New Roman" w:hAnsi="Times New Roman" w:cs="Times New Roman"/>
                <w:sz w:val="28"/>
              </w:rPr>
              <w:t>т.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</w:tcPr>
          <w:p w:rsidR="004D0318" w:rsidRPr="004D0318" w:rsidRDefault="004D0318" w:rsidP="004D0318">
            <w:pPr>
              <w:rPr>
                <w:rFonts w:ascii="Times New Roman" w:hAnsi="Times New Roman" w:cs="Times New Roman"/>
                <w:sz w:val="28"/>
              </w:rPr>
            </w:pPr>
            <w:r w:rsidRPr="004D0318">
              <w:rPr>
                <w:rFonts w:ascii="Times New Roman" w:hAnsi="Times New Roman" w:cs="Times New Roman"/>
                <w:sz w:val="28"/>
              </w:rPr>
              <w:t>1,58</w:t>
            </w:r>
            <w:r w:rsidRPr="00A505F1">
              <w:rPr>
                <w:rFonts w:ascii="Times New Roman" w:hAnsi="Times New Roman" w:cs="Times New Roman"/>
                <w:sz w:val="28"/>
              </w:rPr>
              <w:t xml:space="preserve"> км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505F1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перв</w:t>
            </w:r>
            <w:proofErr w:type="gramStart"/>
            <w:r w:rsidRPr="00A505F1">
              <w:rPr>
                <w:rFonts w:ascii="Times New Roman" w:hAnsi="Times New Roman" w:cs="Times New Roman"/>
                <w:sz w:val="28"/>
              </w:rPr>
              <w:t>.о</w:t>
            </w:r>
            <w:proofErr w:type="gramEnd"/>
            <w:r w:rsidRPr="00A505F1">
              <w:rPr>
                <w:rFonts w:ascii="Times New Roman" w:hAnsi="Times New Roman" w:cs="Times New Roman"/>
                <w:sz w:val="28"/>
              </w:rPr>
              <w:t>бл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>.)</w:t>
            </w:r>
          </w:p>
          <w:p w:rsidR="004D0318" w:rsidRPr="004D0318" w:rsidRDefault="004D0318" w:rsidP="004D0318">
            <w:pPr>
              <w:rPr>
                <w:rFonts w:ascii="Times New Roman" w:hAnsi="Times New Roman" w:cs="Times New Roman"/>
                <w:sz w:val="28"/>
              </w:rPr>
            </w:pPr>
            <w:r w:rsidRPr="004D0318">
              <w:rPr>
                <w:rFonts w:ascii="Times New Roman" w:hAnsi="Times New Roman" w:cs="Times New Roman"/>
                <w:sz w:val="28"/>
              </w:rPr>
              <w:t>3,2</w:t>
            </w:r>
            <w:r w:rsidRPr="00A505F1">
              <w:rPr>
                <w:rFonts w:ascii="Times New Roman" w:hAnsi="Times New Roman" w:cs="Times New Roman"/>
                <w:sz w:val="28"/>
              </w:rPr>
              <w:t xml:space="preserve"> км (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втор</w:t>
            </w:r>
            <w:proofErr w:type="gramStart"/>
            <w:r w:rsidRPr="00A505F1">
              <w:rPr>
                <w:rFonts w:ascii="Times New Roman" w:hAnsi="Times New Roman" w:cs="Times New Roman"/>
                <w:sz w:val="28"/>
              </w:rPr>
              <w:t>.о</w:t>
            </w:r>
            <w:proofErr w:type="gramEnd"/>
            <w:r w:rsidRPr="00A505F1">
              <w:rPr>
                <w:rFonts w:ascii="Times New Roman" w:hAnsi="Times New Roman" w:cs="Times New Roman"/>
                <w:sz w:val="28"/>
              </w:rPr>
              <w:t>бл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>.)</w:t>
            </w:r>
          </w:p>
          <w:p w:rsidR="00442B5D" w:rsidRPr="00A505F1" w:rsidRDefault="004D0318" w:rsidP="004D0318">
            <w:pPr>
              <w:rPr>
                <w:rFonts w:ascii="Times New Roman" w:hAnsi="Times New Roman" w:cs="Times New Roman"/>
                <w:sz w:val="28"/>
              </w:rPr>
            </w:pPr>
            <w:r w:rsidRPr="004D0318">
              <w:rPr>
                <w:rFonts w:ascii="Times New Roman" w:hAnsi="Times New Roman" w:cs="Times New Roman"/>
                <w:sz w:val="28"/>
              </w:rPr>
              <w:t>4,0</w:t>
            </w:r>
            <w:r w:rsidRPr="00A505F1">
              <w:rPr>
                <w:rFonts w:ascii="Times New Roman" w:hAnsi="Times New Roman" w:cs="Times New Roman"/>
                <w:sz w:val="28"/>
              </w:rPr>
              <w:t xml:space="preserve"> км (</w:t>
            </w:r>
            <w:proofErr w:type="gramStart"/>
            <w:r w:rsidRPr="00A505F1">
              <w:rPr>
                <w:rFonts w:ascii="Times New Roman" w:hAnsi="Times New Roman" w:cs="Times New Roman"/>
                <w:sz w:val="28"/>
              </w:rPr>
              <w:t>полное</w:t>
            </w:r>
            <w:proofErr w:type="gramEnd"/>
            <w:r w:rsidRPr="00A505F1">
              <w:rPr>
                <w:rFonts w:ascii="Times New Roman" w:hAnsi="Times New Roman" w:cs="Times New Roman"/>
                <w:sz w:val="28"/>
              </w:rPr>
              <w:t>)</w:t>
            </w:r>
            <w:r w:rsidR="00442B5D" w:rsidRPr="00A505F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442B5D" w:rsidRPr="00A505F1" w:rsidTr="004D0318">
        <w:tc>
          <w:tcPr>
            <w:tcW w:w="817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5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1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09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АХОВ (аммиак)-</w:t>
            </w:r>
            <w:r w:rsidR="004D0318">
              <w:rPr>
                <w:rFonts w:ascii="Times New Roman" w:hAnsi="Times New Roman" w:cs="Times New Roman"/>
                <w:sz w:val="28"/>
              </w:rPr>
              <w:t>8 м3</w:t>
            </w:r>
            <w:r w:rsidRPr="00A505F1">
              <w:rPr>
                <w:rFonts w:ascii="Times New Roman" w:hAnsi="Times New Roman" w:cs="Times New Roman"/>
                <w:sz w:val="28"/>
              </w:rPr>
              <w:t>.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</w:tcPr>
          <w:p w:rsidR="004D0318" w:rsidRPr="004D0318" w:rsidRDefault="00442B5D" w:rsidP="004D0318">
            <w:pPr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D0318" w:rsidRPr="004D0318">
              <w:rPr>
                <w:rFonts w:ascii="Times New Roman" w:hAnsi="Times New Roman" w:cs="Times New Roman"/>
                <w:sz w:val="28"/>
              </w:rPr>
              <w:t>0,079</w:t>
            </w:r>
            <w:r w:rsidR="004D0318" w:rsidRPr="00A505F1">
              <w:rPr>
                <w:rFonts w:ascii="Times New Roman" w:hAnsi="Times New Roman" w:cs="Times New Roman"/>
                <w:sz w:val="28"/>
              </w:rPr>
              <w:t xml:space="preserve"> км</w:t>
            </w:r>
            <w:r w:rsidR="004D031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D0318" w:rsidRPr="00A505F1">
              <w:rPr>
                <w:rFonts w:ascii="Times New Roman" w:hAnsi="Times New Roman" w:cs="Times New Roman"/>
                <w:sz w:val="28"/>
              </w:rPr>
              <w:t>(</w:t>
            </w:r>
            <w:proofErr w:type="spellStart"/>
            <w:r w:rsidR="004D0318" w:rsidRPr="00A505F1">
              <w:rPr>
                <w:rFonts w:ascii="Times New Roman" w:hAnsi="Times New Roman" w:cs="Times New Roman"/>
                <w:sz w:val="28"/>
              </w:rPr>
              <w:t>перв</w:t>
            </w:r>
            <w:proofErr w:type="gramStart"/>
            <w:r w:rsidR="004D0318" w:rsidRPr="00A505F1">
              <w:rPr>
                <w:rFonts w:ascii="Times New Roman" w:hAnsi="Times New Roman" w:cs="Times New Roman"/>
                <w:sz w:val="28"/>
              </w:rPr>
              <w:t>.о</w:t>
            </w:r>
            <w:proofErr w:type="gramEnd"/>
            <w:r w:rsidR="004D0318" w:rsidRPr="00A505F1">
              <w:rPr>
                <w:rFonts w:ascii="Times New Roman" w:hAnsi="Times New Roman" w:cs="Times New Roman"/>
                <w:sz w:val="28"/>
              </w:rPr>
              <w:t>бл</w:t>
            </w:r>
            <w:proofErr w:type="spellEnd"/>
            <w:r w:rsidR="004D0318" w:rsidRPr="00A505F1">
              <w:rPr>
                <w:rFonts w:ascii="Times New Roman" w:hAnsi="Times New Roman" w:cs="Times New Roman"/>
                <w:sz w:val="28"/>
              </w:rPr>
              <w:t>.)</w:t>
            </w:r>
          </w:p>
          <w:p w:rsidR="004D0318" w:rsidRPr="004D0318" w:rsidRDefault="004D0318" w:rsidP="004D03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1,49</w:t>
            </w:r>
            <w:r w:rsidRPr="00A505F1">
              <w:rPr>
                <w:rFonts w:ascii="Times New Roman" w:hAnsi="Times New Roman" w:cs="Times New Roman"/>
                <w:sz w:val="28"/>
              </w:rPr>
              <w:t xml:space="preserve"> км (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втор</w:t>
            </w:r>
            <w:proofErr w:type="gramStart"/>
            <w:r w:rsidRPr="00A505F1">
              <w:rPr>
                <w:rFonts w:ascii="Times New Roman" w:hAnsi="Times New Roman" w:cs="Times New Roman"/>
                <w:sz w:val="28"/>
              </w:rPr>
              <w:t>.о</w:t>
            </w:r>
            <w:proofErr w:type="gramEnd"/>
            <w:r w:rsidRPr="00A505F1">
              <w:rPr>
                <w:rFonts w:ascii="Times New Roman" w:hAnsi="Times New Roman" w:cs="Times New Roman"/>
                <w:sz w:val="28"/>
              </w:rPr>
              <w:t>бл</w:t>
            </w:r>
            <w:proofErr w:type="spellEnd"/>
            <w:r w:rsidRPr="00A505F1">
              <w:rPr>
                <w:rFonts w:ascii="Times New Roman" w:hAnsi="Times New Roman" w:cs="Times New Roman"/>
                <w:sz w:val="28"/>
              </w:rPr>
              <w:t>.)</w:t>
            </w:r>
          </w:p>
          <w:p w:rsidR="004D0318" w:rsidRDefault="004D0318" w:rsidP="004D031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1,53</w:t>
            </w:r>
            <w:r w:rsidRPr="00A505F1">
              <w:rPr>
                <w:rFonts w:ascii="Times New Roman" w:hAnsi="Times New Roman" w:cs="Times New Roman"/>
                <w:sz w:val="28"/>
              </w:rPr>
              <w:t xml:space="preserve"> (полное)</w:t>
            </w:r>
          </w:p>
          <w:p w:rsidR="00442B5D" w:rsidRPr="00A505F1" w:rsidRDefault="00442B5D" w:rsidP="004D031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18" w:name="_Toc309924695"/>
      <w:bookmarkStart w:id="119" w:name="_Toc374968696"/>
      <w:bookmarkStart w:id="120" w:name="_Toc381049767"/>
      <w:r w:rsidRPr="00A505F1">
        <w:rPr>
          <w:rFonts w:eastAsia="Times New Roman"/>
          <w:lang w:eastAsia="ru-RU"/>
        </w:rPr>
        <w:t>Аварии на железнодорожном транспорте при перевозке опасных грузов по территории.</w:t>
      </w:r>
      <w:bookmarkEnd w:id="118"/>
      <w:bookmarkEnd w:id="119"/>
      <w:bookmarkEnd w:id="120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На территории поселения отсутствуют участки железной дороги, которые относятся к потенциально-опасным объектам на железнодорожном транспорте, аварии на которых могут привести к образованию зон ЧС на территории поселения.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потенциально опасных участков железных дорог</w:t>
      </w:r>
    </w:p>
    <w:tbl>
      <w:tblPr>
        <w:tblStyle w:val="14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276"/>
        <w:gridCol w:w="2835"/>
        <w:gridCol w:w="2517"/>
      </w:tblGrid>
      <w:tr w:rsidR="00442B5D" w:rsidRPr="00A505F1" w:rsidTr="00442B5D">
        <w:tc>
          <w:tcPr>
            <w:tcW w:w="67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Наименование и краткая характеристика участка </w:t>
            </w: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железной дороги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Риск возникновения ЧС,1/год</w:t>
            </w:r>
          </w:p>
        </w:tc>
        <w:tc>
          <w:tcPr>
            <w:tcW w:w="283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Ориентировочный объем потенциально опасного вещества</w:t>
            </w:r>
          </w:p>
        </w:tc>
        <w:tc>
          <w:tcPr>
            <w:tcW w:w="25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Зоны поражающего воздействия </w:t>
            </w:r>
          </w:p>
        </w:tc>
      </w:tr>
      <w:tr w:rsidR="00442B5D" w:rsidRPr="00A505F1" w:rsidTr="00442B5D">
        <w:tc>
          <w:tcPr>
            <w:tcW w:w="675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lastRenderedPageBreak/>
              <w:t>-</w:t>
            </w:r>
          </w:p>
        </w:tc>
        <w:tc>
          <w:tcPr>
            <w:tcW w:w="2268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color w:val="C00000"/>
                <w:sz w:val="28"/>
              </w:rPr>
              <w:t>-</w:t>
            </w:r>
          </w:p>
        </w:tc>
        <w:tc>
          <w:tcPr>
            <w:tcW w:w="1276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</w:t>
            </w: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675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675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675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21" w:name="_Toc309924696"/>
      <w:bookmarkStart w:id="122" w:name="_Toc374968697"/>
      <w:bookmarkStart w:id="123" w:name="_Toc381049768"/>
      <w:r w:rsidRPr="00A505F1">
        <w:rPr>
          <w:rFonts w:eastAsia="Times New Roman"/>
          <w:lang w:eastAsia="ru-RU"/>
        </w:rPr>
        <w:t>Аварии на водном (речном и морском) транспорте при перевозке опасных грузов.</w:t>
      </w:r>
      <w:bookmarkEnd w:id="121"/>
      <w:bookmarkEnd w:id="122"/>
      <w:bookmarkEnd w:id="123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На территории поселения перевозки опасных грузов водным транспортом не осуществляется.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потенциально опасных участков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при перевозке опасных грузов на водном транспорте</w:t>
      </w:r>
    </w:p>
    <w:tbl>
      <w:tblPr>
        <w:tblStyle w:val="14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276"/>
        <w:gridCol w:w="2835"/>
        <w:gridCol w:w="2517"/>
      </w:tblGrid>
      <w:tr w:rsidR="00442B5D" w:rsidRPr="00A505F1" w:rsidTr="00442B5D">
        <w:tc>
          <w:tcPr>
            <w:tcW w:w="67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Наименование и краткая характеристика участка 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Риск возникновения ЧС,1/год</w:t>
            </w:r>
          </w:p>
        </w:tc>
        <w:tc>
          <w:tcPr>
            <w:tcW w:w="283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Ориентировочный объем потенциально опасного вещества</w:t>
            </w:r>
          </w:p>
        </w:tc>
        <w:tc>
          <w:tcPr>
            <w:tcW w:w="25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Зоны поражающего воздействия </w:t>
            </w:r>
          </w:p>
        </w:tc>
      </w:tr>
      <w:tr w:rsidR="00442B5D" w:rsidRPr="00A505F1" w:rsidTr="00442B5D">
        <w:tc>
          <w:tcPr>
            <w:tcW w:w="675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1276" w:type="dxa"/>
            <w:vMerge w:val="restart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</w:t>
            </w: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675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675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675" w:type="dxa"/>
            <w:vMerge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6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24" w:name="_Toc309924697"/>
      <w:bookmarkStart w:id="125" w:name="_Toc374968698"/>
      <w:bookmarkStart w:id="126" w:name="_Toc381049769"/>
      <w:r w:rsidRPr="00A505F1">
        <w:rPr>
          <w:rFonts w:eastAsia="Times New Roman"/>
          <w:lang w:eastAsia="ru-RU"/>
        </w:rPr>
        <w:t>Аварии на трубопроводном транспорте при транспортировке опасных веществ.</w:t>
      </w:r>
      <w:bookmarkEnd w:id="124"/>
      <w:bookmarkEnd w:id="125"/>
      <w:bookmarkEnd w:id="126"/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На территории поселения трубопроводный транспорт для транспортировке опасных веществ - отсутствует.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потенциально опасных участков трубопроводного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транспорта при транспортировке опасных веществ</w:t>
      </w:r>
    </w:p>
    <w:tbl>
      <w:tblPr>
        <w:tblStyle w:val="140"/>
        <w:tblW w:w="9855" w:type="dxa"/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1276"/>
        <w:gridCol w:w="2835"/>
        <w:gridCol w:w="2517"/>
      </w:tblGrid>
      <w:tr w:rsidR="00442B5D" w:rsidRPr="00A505F1" w:rsidTr="00442B5D">
        <w:trPr>
          <w:tblHeader/>
        </w:trPr>
        <w:tc>
          <w:tcPr>
            <w:tcW w:w="959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№ п/п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Наименование и краткая характеристика участка </w:t>
            </w:r>
          </w:p>
        </w:tc>
        <w:tc>
          <w:tcPr>
            <w:tcW w:w="127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Риск возникновения ЧС,1/год</w:t>
            </w:r>
          </w:p>
        </w:tc>
        <w:tc>
          <w:tcPr>
            <w:tcW w:w="283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>Ориентировочный объем потенциально опасного вещества</w:t>
            </w:r>
          </w:p>
        </w:tc>
        <w:tc>
          <w:tcPr>
            <w:tcW w:w="25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505F1">
              <w:rPr>
                <w:rFonts w:ascii="Times New Roman" w:hAnsi="Times New Roman" w:cs="Times New Roman"/>
                <w:b/>
                <w:sz w:val="28"/>
              </w:rPr>
              <w:t xml:space="preserve">Зоны поражающего воздействия </w:t>
            </w:r>
          </w:p>
        </w:tc>
      </w:tr>
      <w:tr w:rsidR="00442B5D" w:rsidRPr="00A505F1" w:rsidTr="00442B5D">
        <w:trPr>
          <w:trHeight w:val="1318"/>
        </w:trPr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A505F1">
              <w:rPr>
                <w:rFonts w:ascii="Times New Roman" w:hAnsi="Times New Roman" w:cs="Times New Roman"/>
                <w:sz w:val="28"/>
                <w:vertAlign w:val="superscript"/>
              </w:rPr>
              <w:t>-</w:t>
            </w:r>
          </w:p>
        </w:tc>
        <w:tc>
          <w:tcPr>
            <w:tcW w:w="2835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5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  <w:bookmarkStart w:id="127" w:name="_Toc309924698"/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128" w:name="_Toc374968699"/>
      <w:bookmarkStart w:id="129" w:name="_Toc381049770"/>
      <w:r w:rsidRPr="00A505F1">
        <w:rPr>
          <w:rFonts w:eastAsia="Times New Roman"/>
          <w:lang w:eastAsia="ru-RU"/>
        </w:rPr>
        <w:t>Перечень возможных источников чрезвычайных ситуаций биолого-социального характера.</w:t>
      </w:r>
      <w:bookmarkEnd w:id="127"/>
      <w:bookmarkEnd w:id="128"/>
      <w:bookmarkEnd w:id="129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Источниками ЧС биолого-социального характера могут быть биологически опасные объекты (скотомогильники, ямы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Беккари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и др.), а также природные очаги инфекционных болезней.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На территории поселения возможных источников чрезвычайных ситуаций биолого-социального характера не имеется.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Перечень возможных источников чрезвычайных ситуаций биолого-социального характера</w:t>
      </w:r>
    </w:p>
    <w:tbl>
      <w:tblPr>
        <w:tblStyle w:val="140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2126"/>
        <w:gridCol w:w="2268"/>
        <w:gridCol w:w="2126"/>
      </w:tblGrid>
      <w:tr w:rsidR="00442B5D" w:rsidRPr="00A505F1" w:rsidTr="00442B5D">
        <w:tc>
          <w:tcPr>
            <w:tcW w:w="817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№ п</w:t>
            </w:r>
            <w:r w:rsidRPr="00A505F1"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 w:rsidRPr="00A505F1">
              <w:rPr>
                <w:rFonts w:ascii="Times New Roman" w:hAnsi="Times New Roman" w:cs="Times New Roman"/>
                <w:sz w:val="28"/>
              </w:rPr>
              <w:t>п</w:t>
            </w: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Виды биолого-социальных ЧС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Адрес объекта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Виды особо опасных болезней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Площадь </w:t>
            </w:r>
            <w:proofErr w:type="spellStart"/>
            <w:r w:rsidRPr="00A505F1">
              <w:rPr>
                <w:rFonts w:ascii="Times New Roman" w:hAnsi="Times New Roman" w:cs="Times New Roman"/>
                <w:sz w:val="28"/>
              </w:rPr>
              <w:t>порожения</w:t>
            </w:r>
            <w:proofErr w:type="spellEnd"/>
          </w:p>
        </w:tc>
      </w:tr>
      <w:tr w:rsidR="00442B5D" w:rsidRPr="00A505F1" w:rsidTr="00442B5D">
        <w:tc>
          <w:tcPr>
            <w:tcW w:w="8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Эпидемии </w:t>
            </w: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8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Эпизоотии </w:t>
            </w: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817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 xml:space="preserve">Эпифитотии </w:t>
            </w:r>
          </w:p>
        </w:tc>
        <w:tc>
          <w:tcPr>
            <w:tcW w:w="2126" w:type="dxa"/>
            <w:vAlign w:val="center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268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212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505F1">
              <w:rPr>
                <w:rFonts w:ascii="Times New Roman" w:hAnsi="Times New Roman" w:cs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130" w:name="_Toc309924699"/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131" w:name="_Toc374968700"/>
      <w:bookmarkStart w:id="132" w:name="_Toc381049771"/>
      <w:r w:rsidRPr="00A505F1">
        <w:rPr>
          <w:rFonts w:eastAsia="Times New Roman"/>
          <w:lang w:eastAsia="ru-RU"/>
        </w:rPr>
        <w:lastRenderedPageBreak/>
        <w:t>Перечень мероприятий по обеспечению пожарной безопасности.</w:t>
      </w:r>
      <w:bookmarkEnd w:id="130"/>
      <w:bookmarkEnd w:id="131"/>
      <w:bookmarkEnd w:id="132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bookmarkStart w:id="133" w:name="_Toc309924700"/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34" w:name="_Toc374968701"/>
      <w:bookmarkStart w:id="135" w:name="_Toc381049772"/>
      <w:r w:rsidRPr="00A505F1">
        <w:rPr>
          <w:rFonts w:eastAsia="Times New Roman"/>
          <w:lang w:eastAsia="ru-RU"/>
        </w:rPr>
        <w:t>Сведения о состоянии системы обеспечения пожарной безопасности на территории поселения</w:t>
      </w:r>
      <w:bookmarkEnd w:id="133"/>
      <w:bookmarkEnd w:id="134"/>
      <w:bookmarkEnd w:id="135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Состояние системы обеспечения пожарной безопасности на территории поселения оценивается как неудовлетворительная.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</w:pPr>
      <w:bookmarkStart w:id="136" w:name="_Toc309924701"/>
      <w:bookmarkStart w:id="137" w:name="_Toc374968702"/>
      <w:bookmarkStart w:id="138" w:name="_Toc381049773"/>
      <w:r w:rsidRPr="00A505F1">
        <w:t>Сведения о расположении имеющихся и проектируемых пожарных депо на территории поселения</w:t>
      </w:r>
      <w:bookmarkEnd w:id="136"/>
      <w:bookmarkEnd w:id="137"/>
      <w:bookmarkEnd w:id="138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По состоянию на дату разработки настоящего отчета, на территории поселения отсутствуют пожарные депо.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Проектирование пожарных депо не ведется.</w:t>
      </w:r>
    </w:p>
    <w:p w:rsidR="00442B5D" w:rsidRPr="00A505F1" w:rsidRDefault="00442B5D" w:rsidP="003E017B">
      <w:pPr>
        <w:pStyle w:val="3"/>
      </w:pPr>
      <w:bookmarkStart w:id="139" w:name="_Toc309924702"/>
      <w:bookmarkStart w:id="140" w:name="_Toc374968703"/>
      <w:bookmarkStart w:id="141" w:name="_Toc381049774"/>
      <w:r w:rsidRPr="00A505F1">
        <w:t>Другие практические мероприятия, предусмотренные по обеспечению пожарной безопасности на проектируемой территории</w:t>
      </w:r>
      <w:bookmarkEnd w:id="139"/>
      <w:bookmarkEnd w:id="140"/>
      <w:bookmarkEnd w:id="141"/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С 1 мая </w:t>
      </w:r>
      <w:smartTag w:uri="urn:schemas-microsoft-com:office:smarttags" w:element="metricconverter">
        <w:smartTagPr>
          <w:attr w:name="ProductID" w:val="2009 г"/>
        </w:smartTagPr>
        <w:r w:rsidRPr="00A505F1">
          <w:rPr>
            <w:rFonts w:ascii="Times New Roman" w:eastAsia="Times New Roman" w:hAnsi="Times New Roman" w:cs="Times New Roman"/>
            <w:sz w:val="28"/>
            <w:lang w:eastAsia="ru-RU"/>
          </w:rPr>
          <w:t>2009 г</w:t>
        </w:r>
      </w:smartTag>
      <w:r w:rsidRPr="00A505F1">
        <w:rPr>
          <w:rFonts w:ascii="Times New Roman" w:eastAsia="Times New Roman" w:hAnsi="Times New Roman" w:cs="Times New Roman"/>
          <w:sz w:val="28"/>
          <w:lang w:eastAsia="ru-RU"/>
        </w:rPr>
        <w:t>. вступил в силу ФЗ-123 от 22.07.2008 г. «Технический регламент о требованиях пожарной безопасности», в соответствии с которым дислокация подразделений пожарной охраны на территориях поселений определяется исходя из условия, что время прибытия первого подразделения к месту вызова в сельских поселениях не должно превышать 20 минут.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В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поселении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, в связи с достаточно большой протяженностью, отсутствием денежных средств для организации добровольных пожарных дружин (ДПД) и обеспечения их пожарной техникой, данное условие не соблюдается.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Населенные пункты, в которых целесообразно размещение  пожарных депо для удовлетворения требованию о времени прибытия первого подразделения к месту вызова должны быть определены на региональном уровне.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142" w:name="_Toc309924703"/>
      <w:bookmarkStart w:id="143" w:name="_Toc374968704"/>
      <w:bookmarkStart w:id="144" w:name="_Toc381049775"/>
      <w:r w:rsidRPr="00A505F1">
        <w:rPr>
          <w:rFonts w:eastAsia="Times New Roman"/>
          <w:lang w:eastAsia="ru-RU"/>
        </w:rPr>
        <w:t>Мероприятия по минимизации последствий возникновения ЧС природного и техногенного характера, предупреждения ЧС и обеспечения пожарной безопасности</w:t>
      </w:r>
      <w:bookmarkEnd w:id="142"/>
      <w:bookmarkEnd w:id="143"/>
      <w:bookmarkEnd w:id="144"/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Система предупреждения чрезвычайных ситуаций в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Ленинградской области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как субъекта федерации опирается на «Положение о единой системе предупреждения и ликвидации чрезвычайных ситуаций» (РСЧС).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Единая система объединяет органы управления, силы и средства федеральных органов исполнительной власти, органов исполнительной власти субъектов Российской Федерации, органов местного самоуправления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и организаций, в полномочия которых входит решение вопросов в области защиты населения и территорий от чрезвычайных ситуаций, и осуществляет свою деятельность в целях выполнения задач, предусмотренных Федеральным законом «О защите населения и территорий от чрезвычайных ситуаций природного и техногенного характера».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Единая система, состоящая из функциональных и территориальных подсистем, действует на федеральном, межрегиональном, региональном, муниципальном и объектовом уровнях: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на федеральном уровне - межведомственная комиссия по предупреждению и ликвидации чрезвычайных ситуаций и обеспечению пожарной безопасности.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на региональном уровне (в пределах территории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Ленинградской области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) - комиссия по предупреждению и ликвидации чрезвычайных ситуаций;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–на муниципальном уровне (в пределах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Ломоносовского муниципального района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), на объектовом уровне – комиссия по предупреждению и ликвидации чрезвычайных ситуаций.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Стихийные бедствия, аварии и катастрофы опасны своей внезапностью, что требует от администрации поселения и органов ГО и ЧС проводить мероприятия по спасению людей, животных, материальных ценностей и оказанию помощи пострадавшим в максимально короткие сроки в любых условиях погоды и времени года. При необходимости в пострадавших районах может вводиться чрезвычайное положение.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В большинстве случаев первоочередными мерами обеспечения безопасности являются меры предупреждения аварии. В перспективе развития территории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Лопухинского сельского поселения Ломоносовского муниципального района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предупреждение чрезвычайных ситуаций как в части их предотвращения (снижения рисков их возникновения), так и в плане </w:t>
      </w:r>
      <w:r w:rsidRPr="00A505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уменьшения потерь и ущерба от них (смягчения последствий) должно проводиться по следующим направлениям: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мониторинг и прогнозирование чрезвычайных ситуаций;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рациональное размещение производительных сил по территории района с учетом природной и техногенной безопасности;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предотвращение, в возможных пределах, некоторых неблагоприятных и опасных природных явлений и процессов путем систематического снижения их накапливающегося разрушительного потенциала;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разработка и осуществление инженерно-технических мероприятий, направленных на предотвращение источников чрезвычайных ситуаций, смягчение их последствий, защиту населения и материальных средств;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подготовка объектов экономики и систем жизнеобеспечения населения к работе в условиях чрезвычайных ситуаций;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декларирование промышленной безопасности;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– лицензирование деятельности опасных производственных объектов;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страхование ответственности за причинение вреда при эксплуатации опасного производственного объекта;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проведение государственной экспертизы в области предупреждения чрезвычайных ситуаций;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государственный надзор и контроль по вопросам природной и техногенной безопасности;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информирование населения о потенциальных природных и техногенных угрозах на территории проживания;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подготовка населения в области защиты от чрезвычайных ситуаций.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Выбор планируемых для внедрения мер безопасности имеет следующие приоритеты: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Меры</w:t>
      </w: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 уменьшения вероятности возникновения аварийной ситуации,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включающие:</w:t>
      </w:r>
    </w:p>
    <w:p w:rsidR="00442B5D" w:rsidRPr="00A505F1" w:rsidRDefault="00442B5D" w:rsidP="00063FD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>меры уменьшения вероятности возникновения инцидента;</w:t>
      </w:r>
    </w:p>
    <w:p w:rsidR="00442B5D" w:rsidRPr="00A505F1" w:rsidRDefault="00442B5D" w:rsidP="00063FD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меры уменьшения вероятности перерастания инцидента в аварийную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ситуацию;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3"/>
          <w:sz w:val="28"/>
          <w:lang w:eastAsia="ru-RU"/>
        </w:rPr>
        <w:t>Меры уменьшения тяжести последствий аварии, которые, в свою оче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редь, имеют следующие приоритеты:</w:t>
      </w:r>
    </w:p>
    <w:p w:rsidR="00442B5D" w:rsidRPr="00A505F1" w:rsidRDefault="00442B5D" w:rsidP="00063F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>меры, предусматриваемые при проектировании опасного объекта;</w:t>
      </w:r>
    </w:p>
    <w:p w:rsidR="00442B5D" w:rsidRPr="00A505F1" w:rsidRDefault="00442B5D" w:rsidP="00063F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>меры, касающиеся готовности эксплуатирующей организации к лока</w:t>
      </w: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softHyphen/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лизации и ликвидации последствий аварий.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необходимости обоснования и оценки эффективности мер умень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softHyphen/>
        <w:t>шения риска рекомендуется придерживаться двух альтернативных целей их оптимизации:</w:t>
      </w:r>
    </w:p>
    <w:p w:rsidR="00442B5D" w:rsidRPr="00A505F1" w:rsidRDefault="00442B5D" w:rsidP="00063FD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 xml:space="preserve">при заданных средствах обеспечить максимальное снижение риска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эксплуатации опасного производственного объекта;</w:t>
      </w:r>
    </w:p>
    <w:p w:rsidR="00442B5D" w:rsidRPr="00A505F1" w:rsidRDefault="00442B5D" w:rsidP="00063FD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3"/>
          <w:sz w:val="28"/>
          <w:lang w:eastAsia="ru-RU"/>
        </w:rPr>
        <w:t xml:space="preserve">обеспечить снижение риска до приемлемого уровня при минимальных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затратах.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Для определения приоритетности выполнения мер по уменьшению риска в условиях заданных средств или ограниченности ресурсов следует:</w:t>
      </w:r>
    </w:p>
    <w:p w:rsidR="00442B5D" w:rsidRPr="00A505F1" w:rsidRDefault="00442B5D" w:rsidP="00063FD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>определить совокупность мер, которые могут быть реализованы при заданных объёмах финансирования;</w:t>
      </w:r>
    </w:p>
    <w:p w:rsidR="00442B5D" w:rsidRPr="00A505F1" w:rsidRDefault="00442B5D" w:rsidP="00063FD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pacing w:val="-1"/>
          <w:sz w:val="28"/>
          <w:lang w:eastAsia="ru-RU"/>
        </w:rPr>
        <w:t>ранжировать эти меры по показателю «эффективность - затраты» обосновать и оценить эффективность предлагаемых мер.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u w:val="single"/>
          <w:lang w:eastAsia="ru-RU"/>
        </w:rPr>
      </w:pPr>
    </w:p>
    <w:p w:rsidR="00442B5D" w:rsidRPr="00A505F1" w:rsidRDefault="00442B5D" w:rsidP="007C79A6">
      <w:pPr>
        <w:pStyle w:val="3"/>
      </w:pPr>
      <w:bookmarkStart w:id="145" w:name="_Toc309924704"/>
      <w:bookmarkStart w:id="146" w:name="_Toc374968705"/>
      <w:bookmarkStart w:id="147" w:name="_Toc381049776"/>
      <w:r w:rsidRPr="00A505F1">
        <w:t>Перечень мероприятий по созданию фонда защитных сооружений для защиты населения от возможных аварий и стихийных бедствий</w:t>
      </w:r>
      <w:bookmarkEnd w:id="145"/>
      <w:bookmarkEnd w:id="146"/>
      <w:bookmarkEnd w:id="147"/>
      <w:r w:rsidRPr="00A505F1">
        <w:t xml:space="preserve">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Основным способом защиты населения от современных средств поражения является укрытие его в защитных сооружениях.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С этой целью осуществляется планомерное накопление необходимого фонда защитных сооружений (убежищ и противорадиационных укрытий), которые должны использоваться для нужд народного хозяйства и обслуживания населения.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Защитные сооружения должны приводиться в готовность для приема укрываемых в сроки, не превышающие 12 ч, а на химически опасных объектах должны содержаться в готовности к немедленному приему укрываемых.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Фонд защитных сооружений для рабочих и служащих (наибольшей работающей смены) предприятий создается на территории этих предприятий или вблизи них, а для остального населения – в районах жилой застройки.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Проектирование защитных сооружений осуществляется в соответствии со строительными нормами и правилами проектирования защитных сооружений гражданской обороны и другими нормативными документами.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Создание фонда защитных сооружений осуществляется заблаговременно, в мирное время, путем: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1)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населения, а именно: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приспособления под защитные сооружения подвальных помещений во вновь строящихся и существующих зданиях и сооружениях различного назначения;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приспособления под защитные сооружения вновь строящихся и существующих отдельно стоящих заглубленных сооружений различного назначения;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приспособления для защиты населения подземных горных выработок, пещер и других подземных полостей;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2)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Учет защитных сооружений ведется в отделе по делам ГО и ЧС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Ломоносовского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района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, а также на предприятиях района, имеющих на балансе ЗСГО.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режиме повседневной деятельности ЗСГО используются для нужд организаций, а также для обслуживания населения по решению руководителей объектов экономики. При эксплуатации ЗСГО в режиме повсе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softHyphen/>
        <w:t>дневной деятельности должны выполняться требования по обеспечению постоянной готовно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softHyphen/>
        <w:t xml:space="preserve">сти помещений к переводу их в установленные сроки на режим защитных сооружений и необходимые условия для безопасного пребывания укрываемых в ЗСГО как в военное время, так и в условиях чрезвычайных ситуаций мирного времени согласно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требованиям правил эксплуатации защитных сооружений (приказ № 583 от 15.12.2002 г. МЧС РФ).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48" w:name="_Toc309924705"/>
      <w:bookmarkStart w:id="149" w:name="_Toc374968706"/>
      <w:bookmarkStart w:id="150" w:name="_Toc381049777"/>
      <w:r w:rsidRPr="00A505F1">
        <w:rPr>
          <w:rFonts w:eastAsia="Times New Roman"/>
          <w:lang w:eastAsia="ru-RU"/>
        </w:rPr>
        <w:t>Перечень мероприятий по предупреждению (снижению) последствий, защите населения и территорий при функционировании промышленных предприятий</w:t>
      </w:r>
      <w:bookmarkEnd w:id="148"/>
      <w:bookmarkEnd w:id="149"/>
      <w:bookmarkEnd w:id="150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 техногенной сфере работа по предупреждению аварий</w:t>
      </w:r>
      <w:r w:rsidRPr="00A505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должна проводиться на конкретных объектах и производствах. Для этого необходимо предусмотреть общие научные, инженерно-конструкторские, технологические меры, служащие методической базой для предотвращения аварий. В качестве таких мер могут быть названы: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</w:t>
      </w:r>
      <w:r w:rsidRPr="00A505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совершенствование технологических процессов, повышение надежности технологического оборудования и эксплуатационной надежности систем, своевременное обновление основных фондов,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</w:t>
      </w:r>
      <w:r w:rsidRPr="00A505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применение качественной конструкторской и технологической документации, высококачественного сырья, материалов, комплектующих изделий, использование квалифицированного персонала, создание и использование эффективных систем технологического контроля и технической диагностики, безаварийной остановки производства, локализации и подавления аварийных ситуаций.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Работу по предотвращению аварий должны вести соответствующие технологические службы предприятий, их подразделения по технике безопасности.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51" w:name="_Toc309924706"/>
      <w:bookmarkStart w:id="152" w:name="_Toc374968707"/>
      <w:bookmarkStart w:id="153" w:name="_Toc381049778"/>
      <w:r w:rsidRPr="00A505F1">
        <w:rPr>
          <w:rFonts w:eastAsia="Times New Roman"/>
          <w:lang w:eastAsia="ru-RU"/>
        </w:rPr>
        <w:t>Перечень мероприятий по предупреждению (снижению) последствий, в зонах химически опасных объектов</w:t>
      </w:r>
      <w:bookmarkEnd w:id="151"/>
      <w:bookmarkEnd w:id="152"/>
      <w:bookmarkEnd w:id="153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Мероприятия по предупреждению (снижению) последствий, защите населения, сельскохозяйственных животных и растений в зонах </w:t>
      </w:r>
      <w:proofErr w:type="spellStart"/>
      <w:r w:rsidRPr="00A505F1">
        <w:rPr>
          <w:rFonts w:ascii="Times New Roman" w:eastAsia="Times New Roman" w:hAnsi="Times New Roman" w:cs="Times New Roman"/>
          <w:iCs/>
          <w:sz w:val="28"/>
          <w:lang w:eastAsia="ru-RU"/>
        </w:rPr>
        <w:t>взрыво</w:t>
      </w:r>
      <w:proofErr w:type="spellEnd"/>
      <w:r w:rsidRPr="00A505F1">
        <w:rPr>
          <w:rFonts w:ascii="Times New Roman" w:eastAsia="Times New Roman" w:hAnsi="Times New Roman" w:cs="Times New Roman"/>
          <w:iCs/>
          <w:sz w:val="28"/>
          <w:lang w:eastAsia="ru-RU"/>
        </w:rPr>
        <w:t>- и пожароопасных объектов: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проведение профилактических работ по проверке состояния технологического оборудования;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подготовка формирований для проведения ремонтно-восстановительных работ, оказания медицинской помощи пострадавшим, эвакуации пострадавших;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проведение тренировок персонала по предупреждению аварий и травматизма;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выполнение условий промышленной безопасности объектов в соответствии с предписаниями органов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Ростехнадзора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обеспечение пожарной безопасности объекта;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проведение обследований (дефектоскопия) трубопроводов;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– подготовка формирований;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подготовка к действиям в чрезвычайных ситуациях дежурно-диспетчерских служб, персонала объектов и населения;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создание запасов дегазирующих веществ;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создание локальных систем оповещения.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54" w:name="_Toc309924707"/>
      <w:bookmarkStart w:id="155" w:name="_Toc374968708"/>
      <w:bookmarkStart w:id="156" w:name="_Toc381049779"/>
      <w:r w:rsidRPr="00A505F1">
        <w:rPr>
          <w:rFonts w:eastAsia="Times New Roman"/>
          <w:lang w:eastAsia="ru-RU"/>
        </w:rPr>
        <w:t>Перечень мероприятий по защите территории от наводнений</w:t>
      </w:r>
      <w:bookmarkEnd w:id="154"/>
      <w:bookmarkEnd w:id="155"/>
      <w:bookmarkEnd w:id="156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Cs/>
          <w:sz w:val="28"/>
          <w:lang w:eastAsia="ru-RU"/>
        </w:rPr>
        <w:t>Мероприятия по защите территорий от затоплений и подтоплений должны быть направлены на: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искусственное повышение поверхности территорий;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дамб обвалования;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регулирование стока и отвода поверхностных и подземных вод;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дренажных систем и отдельных дренажей;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регулирование русел и стока рек;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дренажных прорезей для обеспечения гидравлической связи «верховодки» и техногенного горизонта вод с подземными водами нижележащего горизонта;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агролесомелиорацию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регулирование стока рек (перераспределение максимального стока между водохранилищами, переброска стока между бассейнами и внутри речного бассейна);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ограждение территорий дамбами (системами обвалования);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увеличение пропускной способности речного русла (расчистка, углубление, расширение, спрямление русла);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повышение отметок защищаемой территории (устройство насыпных территорий, свайных оснований, подсыпка на пойменных землях при расширении и застройке новых городских территорий);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изменение характера хозяйственной деятельности на затапливаемых территориях, контроль за хозяйственным использованием опасных зон;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вынос объектов с затапливаемых территорий;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проведение защитных работ в период паводка;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эвакуация населения и материальных ценностей из зон затопления;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ликвидация последствий наводнения;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строительство защитных сооружений (плотин, дамб, обвалований);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реконструкция существующих защитных сооружений;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использование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противопаводковых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емкостей существующих водохранилищ с целью срезки пика половодий, паводков и других природных явлений.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57" w:name="_Toc309924708"/>
      <w:bookmarkStart w:id="158" w:name="_Toc374968709"/>
      <w:bookmarkStart w:id="159" w:name="_Toc381049780"/>
      <w:r w:rsidRPr="00A505F1">
        <w:rPr>
          <w:rFonts w:eastAsia="Times New Roman"/>
          <w:lang w:eastAsia="ru-RU"/>
        </w:rPr>
        <w:t>Перечень мероприятий по защите людей и имущества от воздействия опасных факторов пожара</w:t>
      </w:r>
      <w:bookmarkEnd w:id="157"/>
      <w:bookmarkEnd w:id="158"/>
      <w:bookmarkEnd w:id="159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Cs/>
          <w:sz w:val="28"/>
          <w:lang w:eastAsia="ru-RU"/>
        </w:rPr>
        <w:lastRenderedPageBreak/>
        <w:t xml:space="preserve">Мероприятия по защите территорий,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людей и имущества от воздействия опасных факторов пожара</w:t>
      </w:r>
      <w:r w:rsidRPr="00A505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должны быть направлены на: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применение объемно-планировочных решений и средств, обеспечивающих ограничение распространения пожара за пределы очага;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эвакуационных путей, удовлетворяющих требованиям безопасной эвакуации людей при пожаре;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систем обнаружения пожара (установок и систем пожарной сигнализации), оповещения и управления эвакуацией людей при пожаре;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– применение систем коллективной защиты (в том числе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противодымной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) и средств индивидуальной защиты людей от воздействия опасных факторов пожара;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применение основных строительных конструкций с пределами огнестойкости и классами пожарной опасности, соответствующими требуемым степени огнестойкости и классу конструктивной пожарной опасности зданий, сооружений и строений, а также с ограничением пожарной опасности поверхностных слоев (отделок, облицовок и средств огнезащиты) строительных конструкций на путях эвакуации;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применение огнезащитных составов (в том числе антипиренов и огнезащитных красок) и строительных материалов (облицовок) для повышения пределов огнестойкости строительных конструкций;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аварийного слива пожароопасных жидкостей и аварийного стравливания горючих газов из аппаратуры;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устройство на технологическом оборудовании систем противовзрывной защиты;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применение первичных средств пожаротушения;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применение автоматических установок пожаротушения;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– организация деятельности подразделений пожарной охраны.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территориях подлежащих хозяйственному освоению, в целях обнаружения объектов, обладающих признаками объекта культурного наследия, до проведения земляных работ необходимо проведение археологических полевых работ в соответствии с Федеральным законом от 25.06.2002 №73-ФЗ «Об объектах культурного наследия (памятниках истории и культуры) народов Российской федерации».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Для оценки требуемого принятия мер, по минимизации (уменьшению) риска ЧС природного и техногенного характера, рекомендуется применять комплексный подход, основанный на сопоставлении частоты реализации опасности случаев/в год и прогноза возможного социального ущерба (см. таблицу).</w:t>
      </w: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Calibri" w:eastAsia="Times New Roman" w:hAnsi="Calibri" w:cs="Times New Roman"/>
          <w:b/>
          <w:lang w:eastAsia="ru-RU"/>
        </w:rPr>
        <w:br w:type="page"/>
      </w:r>
    </w:p>
    <w:p w:rsidR="00442B5D" w:rsidRPr="00A505F1" w:rsidRDefault="00442B5D" w:rsidP="00442B5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Таблиц оценки требуемого принятия мер, по минимизации (уменьшению) риска ЧС природного и техногенного характера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tbl>
      <w:tblPr>
        <w:tblW w:w="9508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384"/>
        <w:gridCol w:w="1745"/>
        <w:gridCol w:w="1417"/>
        <w:gridCol w:w="1418"/>
        <w:gridCol w:w="1701"/>
        <w:gridCol w:w="1843"/>
      </w:tblGrid>
      <w:tr w:rsidR="00442B5D" w:rsidRPr="00A505F1" w:rsidTr="00442B5D">
        <w:trPr>
          <w:trHeight w:val="830"/>
        </w:trPr>
        <w:tc>
          <w:tcPr>
            <w:tcW w:w="13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Частота реализации опасности случаев/в год</w:t>
            </w:r>
          </w:p>
        </w:tc>
        <w:tc>
          <w:tcPr>
            <w:tcW w:w="812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Социальный ущерб</w:t>
            </w:r>
          </w:p>
        </w:tc>
      </w:tr>
      <w:tr w:rsidR="00442B5D" w:rsidRPr="00A505F1" w:rsidTr="00442B5D">
        <w:trPr>
          <w:trHeight w:val="1545"/>
        </w:trPr>
        <w:tc>
          <w:tcPr>
            <w:tcW w:w="13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Погибло более одного человека, имеются пострадавшие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Погиб один человек, имеются пострадавшие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Погибших нет, имеются серьезно пострадавшие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Серьезно пострадавших нет, имеются потери трудоспособности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Лиц с потерей трудоспособности нет</w:t>
            </w:r>
          </w:p>
        </w:tc>
      </w:tr>
      <w:tr w:rsidR="00442B5D" w:rsidRPr="00A505F1" w:rsidTr="00442B5D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&gt; 1</w:t>
            </w:r>
          </w:p>
        </w:tc>
        <w:tc>
          <w:tcPr>
            <w:tcW w:w="45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Зона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неприемлимого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риска, необходимы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Зона</w:t>
            </w:r>
          </w:p>
        </w:tc>
      </w:tr>
      <w:tr w:rsidR="00442B5D" w:rsidRPr="00A505F1" w:rsidTr="00442B5D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1÷10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-1</w:t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неотложные меры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жесткого контроля</w:t>
            </w:r>
          </w:p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rHeight w:val="66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-1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÷10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-2</w:t>
            </w:r>
          </w:p>
        </w:tc>
        <w:tc>
          <w:tcPr>
            <w:tcW w:w="31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 уменьшению риска</w:t>
            </w:r>
          </w:p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необходима оценка</w:t>
            </w:r>
          </w:p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BBB59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Зона</w:t>
            </w:r>
          </w:p>
        </w:tc>
      </w:tr>
      <w:tr w:rsidR="00442B5D" w:rsidRPr="00A505F1" w:rsidTr="00442B5D">
        <w:trPr>
          <w:trHeight w:val="25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÷10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-3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целесообразности мер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9BBB59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rHeight w:val="40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-3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÷10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-4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по уменьшению риска</w:t>
            </w:r>
          </w:p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9BBB59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приемлемого риска,</w:t>
            </w:r>
          </w:p>
        </w:tc>
      </w:tr>
      <w:tr w:rsidR="00442B5D" w:rsidRPr="00A505F1" w:rsidTr="00442B5D">
        <w:trPr>
          <w:trHeight w:val="54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-4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÷10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-5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9BBB59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rHeight w:val="31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-5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÷10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-6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9BBB59"/>
            <w:noWrap/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нет необходимости в мероприятиях по уменьшению риска</w:t>
            </w:r>
          </w:p>
        </w:tc>
      </w:tr>
      <w:tr w:rsidR="00442B5D" w:rsidRPr="00A505F1" w:rsidTr="00442B5D">
        <w:trPr>
          <w:trHeight w:val="27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  <w:t>&lt;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-6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B5D" w:rsidRPr="00A505F1" w:rsidRDefault="00442B5D" w:rsidP="00442B5D">
      <w:pP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r w:rsidRPr="00A505F1">
        <w:rPr>
          <w:rFonts w:ascii="Calibri" w:eastAsia="Times New Roman" w:hAnsi="Calibri" w:cs="Times New Roman"/>
          <w:lang w:eastAsia="ru-RU"/>
        </w:rPr>
        <w:br w:type="page"/>
      </w:r>
    </w:p>
    <w:p w:rsidR="00442B5D" w:rsidRPr="00A505F1" w:rsidRDefault="00442B5D" w:rsidP="003E017B">
      <w:pPr>
        <w:pStyle w:val="2"/>
        <w:rPr>
          <w:rFonts w:eastAsia="Times New Roman"/>
          <w:lang w:eastAsia="ru-RU"/>
        </w:rPr>
      </w:pPr>
      <w:bookmarkStart w:id="160" w:name="_Toc374968710"/>
      <w:bookmarkStart w:id="161" w:name="_Toc381049781"/>
      <w:r w:rsidRPr="00A505F1">
        <w:rPr>
          <w:rFonts w:eastAsia="Times New Roman"/>
          <w:lang w:eastAsia="ru-RU"/>
        </w:rPr>
        <w:lastRenderedPageBreak/>
        <w:t>Расчетно-обосновывающая часть раздела</w:t>
      </w:r>
      <w:bookmarkEnd w:id="160"/>
      <w:bookmarkEnd w:id="161"/>
      <w:r w:rsidRPr="00A505F1">
        <w:rPr>
          <w:rFonts w:eastAsia="Times New Roman"/>
          <w:lang w:eastAsia="ru-RU"/>
        </w:rPr>
        <w:t xml:space="preserve">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bookmarkStart w:id="162" w:name="_Toc309924711"/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63" w:name="_Toc374968711"/>
      <w:bookmarkStart w:id="164" w:name="_Toc381049782"/>
      <w:r w:rsidRPr="00A505F1">
        <w:rPr>
          <w:rFonts w:eastAsia="Times New Roman"/>
          <w:lang w:eastAsia="ru-RU"/>
        </w:rPr>
        <w:t>Прогнозирование масштабов зон заражения при возникновении ЧС (при аварии на транспорте) в случае разгерметизации емкостей с АХОВ</w:t>
      </w:r>
      <w:bookmarkEnd w:id="162"/>
      <w:bookmarkEnd w:id="163"/>
      <w:bookmarkEnd w:id="164"/>
      <w:r w:rsidRPr="00A505F1">
        <w:rPr>
          <w:rFonts w:eastAsia="Times New Roman"/>
          <w:lang w:eastAsia="ru-RU"/>
        </w:rPr>
        <w:t xml:space="preserve">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Прогнозирование масштабов зон заражения выполнено в соответствии с "Методикой прогнозирования масштабов заражения ядовитыми сильнодействующими веществами при авариях (разрушениях) на химически опасных объектах и транспорте" (РД 52.04.253-90, утверждена Начальником ГО СССР и Председателем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Госкомгидромета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СССР 23.03.90 г.).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"Методика оценки радиационной и химической обстановки по данным разведки гражданской обороны", МО СССР, 1980 г. – только в части определения возможных потерь населения в очагах химического поражения.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1. Емкости, содержащие АХОВ, разрушаются полностью (уровень заполнения 95%);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автомобильная емкость с хлором – 1 т, 6 т;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автомобильная емкость с аммиаком – 8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, 6 т;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2. Толщина свободного разлития – 0.05 м;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3. Метеорологические условия – инверсия, скорость приземного ветра – 1 м/с;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4. Направление ветра от очага ЧС в сторону территории объекта;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5. Температура окружающего воздуха  +20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о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С;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6. Время от начала аварии – 1 час.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 Угловые размеры зоны возможного заражения АХОВ в зависимости от скорости ветра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1"/>
        <w:gridCol w:w="1554"/>
        <w:gridCol w:w="1554"/>
        <w:gridCol w:w="1548"/>
        <w:gridCol w:w="1548"/>
      </w:tblGrid>
      <w:tr w:rsidR="00442B5D" w:rsidRPr="00A505F1" w:rsidTr="00442B5D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ветра, м/с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&lt; 0,6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0,6 - 1,0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1,1 - 2,0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 2,0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Угловой размер, град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    Скорость переноса переднего фронта облака зараженного воздуха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9"/>
        <w:gridCol w:w="2078"/>
        <w:gridCol w:w="2096"/>
        <w:gridCol w:w="2112"/>
      </w:tblGrid>
      <w:tr w:rsidR="00442B5D" w:rsidRPr="00A505F1" w:rsidTr="00442B5D">
        <w:trPr>
          <w:tblCellSpacing w:w="0" w:type="dxa"/>
        </w:trPr>
        <w:tc>
          <w:tcPr>
            <w:tcW w:w="33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Скорость ветра по данным прогноза, м/с</w:t>
            </w:r>
          </w:p>
        </w:tc>
        <w:tc>
          <w:tcPr>
            <w:tcW w:w="65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Состояние приземного слоя воздуха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Инверсия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Изотермия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Конвекция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*1. Инверсия – состояние приземного слоя воздуха, при котором температура нижнего слоя меньше температуры верхнего слоя (устойчивое состояние атмосферы).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      Характеристика зон заражения при аварийных разливах АХОВ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5678"/>
        <w:gridCol w:w="800"/>
        <w:gridCol w:w="800"/>
        <w:gridCol w:w="800"/>
        <w:gridCol w:w="800"/>
      </w:tblGrid>
      <w:tr w:rsidR="00442B5D" w:rsidRPr="00A505F1" w:rsidTr="00442B5D">
        <w:trPr>
          <w:tblHeader/>
          <w:tblCellSpacing w:w="0" w:type="dxa"/>
        </w:trPr>
        <w:tc>
          <w:tcPr>
            <w:tcW w:w="3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№ п/п</w:t>
            </w:r>
          </w:p>
        </w:tc>
        <w:tc>
          <w:tcPr>
            <w:tcW w:w="3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Параметры</w:t>
            </w:r>
          </w:p>
        </w:tc>
        <w:tc>
          <w:tcPr>
            <w:tcW w:w="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Хлор</w:t>
            </w:r>
          </w:p>
        </w:tc>
        <w:tc>
          <w:tcPr>
            <w:tcW w:w="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Аммиак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 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 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 т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Степень заполнения цистерны,%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Молярная масса АХОВ, кг/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кМоль</w:t>
            </w:r>
            <w:proofErr w:type="spellEnd"/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70,91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70,91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17,03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17,03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Плотность АХОВ (паров), кг/м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0,0073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0,0073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0,0017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0,0017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Пороговая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токсодоза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 мг*мин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Коэффициент хранения АХОВ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Коэффициент химико-физических свойств АХОВ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0,052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0,052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Коэффициент температуры воздуха для Qэ1 и Qэ2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Количество выброшенного (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разлившегося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 при аварии вещества, 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0,95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5,18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Эквивалентное количество вещества по первичному облаку, 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0,171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0,972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Эквивалентное количество вещества по вторичному облаку, 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0,522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2,965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0,150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0,157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Время испарения АХОВ с площади разлива, ч : мин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1:29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1:29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Глубина зоны заражения, км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Первичным облаком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4,7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0,079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0,082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Вторичным облаком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3,2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9,1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1,491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1,522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Полная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11,4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1,530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1,563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Предельно возможная глубина переноса воздушных масс, км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Глубина зоны заражения АХОВ за 1 час, км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Предельно возможная глубина зоны заражения АХОВ, км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4,65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13,3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1,732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1,8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Площадь зоны заражения облаком АХОВ, км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Возможная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25,41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39,24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3,66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6,53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Фактическая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1,34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2,025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0,19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0,45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 Характеристика зон заражения при аварийных разливах АХОВ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4960"/>
        <w:gridCol w:w="800"/>
        <w:gridCol w:w="800"/>
        <w:gridCol w:w="817"/>
        <w:gridCol w:w="800"/>
        <w:gridCol w:w="800"/>
      </w:tblGrid>
      <w:tr w:rsidR="00442B5D" w:rsidRPr="00A505F1" w:rsidTr="00442B5D">
        <w:trPr>
          <w:tblHeader/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№ п/п</w:t>
            </w:r>
          </w:p>
        </w:tc>
        <w:tc>
          <w:tcPr>
            <w:tcW w:w="27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Параметры</w:t>
            </w:r>
          </w:p>
        </w:tc>
        <w:tc>
          <w:tcPr>
            <w:tcW w:w="12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Хлор</w:t>
            </w:r>
          </w:p>
        </w:tc>
        <w:tc>
          <w:tcPr>
            <w:tcW w:w="7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Аммиак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0,05т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 т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46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54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Степень заполнения цистерны, %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95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Молярная масса АХОВ, кг/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кМоль</w:t>
            </w:r>
            <w:proofErr w:type="spellEnd"/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70,91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70,91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70,91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17,03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17,03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Плотность АХОВ (паров), кг/м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0,0073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0,0073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0,0073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0,0073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Пороговая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токсодоза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, мг*мин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Количество выброшенного (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разлившегося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 при аварии вещества, т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0,95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67,87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5,18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34,94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Эквивалентное количество вещества по первичному облаку, т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0,171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12,22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Эквивалентное количество вещества по вторичному облаку, т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0,522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37,27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0,150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1,016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Время испарения АХОВ с площади разлива, ч: мин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1:29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1:21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Глубина зоны заражения, км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Первичным облаком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0,34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1,58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21,5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0,079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0,43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Вторичным облаком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0,58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3,2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43,4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1,49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4,8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Полная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0,71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54,1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5,91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Глубина зоны заражения АХОВ за 1 час, км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0,71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1,53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 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Предельно возможная глубина зоны заражения АХОВ, км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0,87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4,65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64,27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1,732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5,629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  </w:t>
            </w: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Площадь зоны заражения облаком АХОВ, км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Возможная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0,89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25,41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39,24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3,66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54,76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Фактическая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0,046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1,34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2,025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0,19</w:t>
            </w:r>
          </w:p>
        </w:tc>
        <w:tc>
          <w:tcPr>
            <w:tcW w:w="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3,73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Выводы: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авариях на автомобильной дороге, в рассмотренных вариантах в течение расчетного часа поражающие факторы АХОВ могут оказать следующее влияние: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ab/>
        <w:t>1. При розливе (выбросе, взрыве) опасных веществ в результате аварии транспортного средства возможно образование зон химического заражения (площадь зоны фактического заражения может составить от 0,19 до 39,24 км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2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).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ab/>
        <w:t>2. Ожидаемые потери граждан без средств индивидуальной защиты могут составить: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безвозвратные потери – 10%;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санитарные потери тяжелой и средней форм тяжести (выход людей из строя на срок не менее чем на 2-3 недели с обязательной госпитализацией) – 15%;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санитарные потери легкой формы тяжести – 20%;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пороговые воздействия – 55%.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Следует отметить, что оценки зон заражения АХОВ, выполненные по РД 52.04.253-90, следует рассматривать как завышенные (консервативные) вследствие выбора наиболее неблагоприятных условий развития аварии.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Решения по предупреждению ЧС на проектируемом объекте в результате аварий с АХОВ включают: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экстренную эвакуацию в направлении, перпендикулярном направлению ветра и указанном в передаваемом сигнале оповещения ГО;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- сокращение инфильтрации наружного воздуха и уменьшение возможности поступления ядовитых веществ внутрь помещений путем установки современных конструкций остекления и дверных проемов;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хранение в помещениях объекта (больницы, поликлиники, школы) средств индивидуальной защиты (противогазов). Предлагается использовать для защиты органов дыхания фильтрующий противогаз ГП-7В с коробками по виду АХОВ.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5" w:name="_Toc309924712"/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Прогнозирование масштабов зон действия основных поражающих факторов при возникновении ЧС (при аварии на транспорте) в случае разгерметизации цистерн с ГСМ и СУГ.</w:t>
      </w:r>
      <w:bookmarkEnd w:id="165"/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Cs/>
          <w:sz w:val="28"/>
          <w:lang w:eastAsia="ru-RU"/>
        </w:rPr>
        <w:t>В качестве наиболее вероятных аварийных ситуаций на транспортных магистралях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, которые могут привести к возникновению поражающих факторов, в подразделе рассмотрены: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разлив (утечка) из цистерны ГСМ, СУГ;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образование зоны разлива ГСМ, СУГ (последующая зона пожара);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образование зоны взрывоопасных концентраций с последующим взрывом ТВС (зона мгновенного поражения от пожара вспышки);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образование зоны избыточного давления от воздушной ударной волны;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образование зоны опасных тепловых нагрузок при горении ГСМ на площади разлива.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 качестве поражающих факторов были рассмотрены: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воздушная ударная волна;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      тепловое излучение огневых шаров (пламени вспышки) и горящих разлитий.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Для определения зон действия основных поражающих факторов (теплового излучения горящих разлитий и воздушной ударной волны) использовались "Методика оценки последствий аварий на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пожаро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- взрывоопасных объектах" ("Сборник методик по прогнозированию возможных аварий, катастроф, стихийных бедствий в ЧС", книга 2, МЧС России, 1994), "Руководство по определению зон воздействия опасных факторов при аварии с сжиженными газами, горючими жидкостями и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аварийно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химически опасными веществами на объектах железнодорожного транспорта" (1997 г.).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Зоны действия основных поражающих факторов при авариях на транспортных коммуникациях (разгерметизация цистерн) рассчитаны для следующих условий: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тип ГСМ (бензин), СУГ (3 класс);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емкость автомобильной цистерны с                              - СУГ – 14.5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                                                                                             - ГСМ – 8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железнодорожной цистерны                                           - СУГ – 73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                                                                                             - ГСМ – 72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давление в емкостях с СУГ                                             - 1,6 МПа;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толщина слоя разлития                                                    - 0,05 м (0,02 м);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территория                                                                        - слабо загроможденная;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температура воздуха и почвы                                         - плюс 20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о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С;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скорость приземного ветра                                             - 1 м/сек;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возможный дрейф облака ТВС                                       - 15-100 м;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класс пожара                                                                     - В1, С.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зон поражения при авариях с ГСМ и СУГ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2"/>
        <w:gridCol w:w="844"/>
        <w:gridCol w:w="845"/>
        <w:gridCol w:w="845"/>
        <w:gridCol w:w="939"/>
      </w:tblGrid>
      <w:tr w:rsidR="00442B5D" w:rsidRPr="00A505F1" w:rsidTr="00442B5D">
        <w:trPr>
          <w:tblCellSpacing w:w="0" w:type="dxa"/>
        </w:trPr>
        <w:tc>
          <w:tcPr>
            <w:tcW w:w="31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Ж/д цистерна</w:t>
            </w:r>
          </w:p>
        </w:tc>
        <w:tc>
          <w:tcPr>
            <w:tcW w:w="9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А/д цистерна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ГСМ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СУГ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ГСМ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СУГ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резервуара, м</w:t>
            </w: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Разрушение емкости с уровнем заполнения, %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топлива в разлитии, т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52,67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48,55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5,85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9,64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Эквивалентный радиус разлития,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разлития, м</w:t>
            </w: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275,5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топлива, участвующая в образовании ГВС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 топлива в ГВС, т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33,98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6,75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Зоны воздействия ударной волны на промышленные объекты и людей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полных разрушений,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сильных разрушений,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средних разрушений,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слабых разрушений,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Зона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расстекления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(50%),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Порог поражения 99% людей,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Порог поражения людей (контузия),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Параметры огневого шара (пламени вспышки)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Радиус огневого шара (пламени вспышки) ОШ (ПВ), м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80,5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47,6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существования ОШ (ПВ), с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распространения пламени, м/с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Величина воздействия теплового потока на здания и сооружения на кромке ОШ (ПВ), кВт/м</w:t>
            </w: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Индекс теплового излучения на кромке ОШ (ПВ)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11995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7879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людей, поражаемых на кромке ОШ (ПВ), %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Параметры горения разлития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Ориентировочное время выгорания, мин : сек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16:44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30:21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16:44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30:21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Величина воздействия теплового потока на здания, сооружения и людей на кромке разлития, кВт/м</w:t>
            </w: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теплового излучения на кромке </w:t>
            </w: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горящего разлития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29345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47650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29345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47650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Доля людей, поражаемых на кромке горения разлития, %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Предельные параметры для возможного 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поражения людей при аварии СУГ</w:t>
      </w:r>
    </w:p>
    <w:tbl>
      <w:tblPr>
        <w:tblW w:w="514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7"/>
        <w:gridCol w:w="2939"/>
        <w:gridCol w:w="3207"/>
      </w:tblGrid>
      <w:tr w:rsidR="00442B5D" w:rsidRPr="00A505F1" w:rsidTr="00442B5D">
        <w:trPr>
          <w:tblCellSpacing w:w="0" w:type="dxa"/>
        </w:trPr>
        <w:tc>
          <w:tcPr>
            <w:tcW w:w="1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Степень травмирования</w:t>
            </w:r>
          </w:p>
        </w:tc>
        <w:tc>
          <w:tcPr>
            <w:tcW w:w="15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Значения интенсивности теплового излучения, кВт/м</w:t>
            </w: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Расстояния от объекта, на которых наблюдаются определенные степени травмирования, м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1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Ожоги III степени</w:t>
            </w:r>
          </w:p>
        </w:tc>
        <w:tc>
          <w:tcPr>
            <w:tcW w:w="15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49,0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1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Ожоги II степени</w:t>
            </w:r>
          </w:p>
        </w:tc>
        <w:tc>
          <w:tcPr>
            <w:tcW w:w="15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27,4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1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Ожоги I степени</w:t>
            </w:r>
          </w:p>
        </w:tc>
        <w:tc>
          <w:tcPr>
            <w:tcW w:w="15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9,6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18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Болевой порог (болезненные ощущения на коже и слизистых)</w:t>
            </w:r>
          </w:p>
        </w:tc>
        <w:tc>
          <w:tcPr>
            <w:tcW w:w="15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16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100 м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Выводы: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При аварии на транспортных магистралях, в случае разгерметизации цистерн с ГСМ, СУГ,   в зоны разрушений различной степени с последующим возгоранием, могут попасть объекты промышленного и гражданского  значения при их размещении вдоль транспортной магистрали.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При разливе (выбросе, взрыве) опасных веществ в результате аварии  транспортного средства возможно образование зон разрушения: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На автомобильном транспорте: границы зон разрушения могут составить  до 155 м и границы зон пожаров на прилегающей территории к транспортной магистрали.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3E017B">
      <w:pPr>
        <w:pStyle w:val="3"/>
        <w:rPr>
          <w:rFonts w:eastAsia="Times New Roman"/>
          <w:lang w:eastAsia="ru-RU"/>
        </w:rPr>
      </w:pPr>
      <w:bookmarkStart w:id="166" w:name="_Toc309924713"/>
      <w:bookmarkStart w:id="167" w:name="_Toc374968712"/>
      <w:bookmarkStart w:id="168" w:name="_Toc381049783"/>
      <w:r w:rsidRPr="00A505F1">
        <w:rPr>
          <w:rFonts w:eastAsia="Times New Roman"/>
          <w:lang w:eastAsia="ru-RU"/>
        </w:rPr>
        <w:t>Прогнозирование масштабов зон действия основных поражающих факторов при возникновении ЧС при аварии на АЗС</w:t>
      </w:r>
      <w:bookmarkEnd w:id="166"/>
      <w:bookmarkEnd w:id="167"/>
      <w:bookmarkEnd w:id="168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Событиями, составляющими сценарий развития аварий на АЗС, являются: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  разлив (утечка) из цистерны ГСМ.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образование зоны разлива (последующая зона пожара);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образование зоны взрывоопасных концентраций с последующим взрывом ТВС (зона мгновенного поражения от пожара вспышки);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образование зоны избыточного давления от воздушной ударной волны;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образование зоны опасных тепловых нагрузок при горении на площади разлива.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В качестве поражающих факторов были рассмотрены:  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- воздушная ударная волна;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- тепловое излучение огневых шаров и горящих разлитий.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Для определения зон действия основных поражающих факторов (теплового излучения горящих разлитий и воздушной ударной волны) использовались "Методика оценки последствий аварий на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пожаро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- взрывоопасных объектах" ("Сборник методик по прогнозированию возможных аварий, катастроф, стихийных бедствий в ЧС", книга 2, МЧС России, 1994), "Методика оценки последствий аварийных взрывов топливно-воздушных смесей" (РД 03-409-01).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Зоны действия основных поражающих факторов при авариях с емкостями ГСМ рассчитаны для следующих условий: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тип вещества – ГСМ (бензин, ДТ);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емкость подземная с ГСМ, ДТ – 25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автомобильная цистерна (топливозаправщик) – 8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разлив топлива – 300 л;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нефтебаза, в единичной емкости – 5000 м</w:t>
      </w:r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3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разлитие на подстилающую поверхность (асфальт)  – свободное;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толщина слоя разлития – 0.05 м;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- территория –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слабозагроможденная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происходит разрушение емкости с уровнем заполнения 85 %;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- температура воздуха  +20 </w:t>
      </w:r>
      <w:proofErr w:type="spellStart"/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о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С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              - почвы  +15 </w:t>
      </w:r>
      <w:proofErr w:type="spellStart"/>
      <w:r w:rsidRPr="00A505F1">
        <w:rPr>
          <w:rFonts w:ascii="Times New Roman" w:eastAsia="Times New Roman" w:hAnsi="Times New Roman" w:cs="Times New Roman"/>
          <w:sz w:val="28"/>
          <w:vertAlign w:val="superscript"/>
          <w:lang w:eastAsia="ru-RU"/>
        </w:rPr>
        <w:t>о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>С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>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скорость приземного ветра – 0,25-1 м/сек;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класс пожара – В1;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- при горении ГСМ выгорает полностью.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зон поражения при авариях с ГСМ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2"/>
        <w:gridCol w:w="1408"/>
        <w:gridCol w:w="1595"/>
      </w:tblGrid>
      <w:tr w:rsidR="00442B5D" w:rsidRPr="00A505F1" w:rsidTr="00442B5D">
        <w:trPr>
          <w:tblCellSpacing w:w="0" w:type="dxa"/>
        </w:trPr>
        <w:tc>
          <w:tcPr>
            <w:tcW w:w="34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Параметры</w:t>
            </w:r>
          </w:p>
        </w:tc>
        <w:tc>
          <w:tcPr>
            <w:tcW w:w="15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Подсценарий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аварии 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АЗС-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Рац</w:t>
            </w:r>
            <w:proofErr w:type="spellEnd"/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АЗС-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Рт</w:t>
            </w:r>
            <w:proofErr w:type="spellEnd"/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Объем резервуара,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 xml:space="preserve">3 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Масса топлива,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6,8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Эквивалентный радиус разлития,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12,9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Площадь разлития,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519,48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Доля топлива, участвующая в образовании ГВС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Масса топлива в ГВС, кг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160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Зоны воздействия ударной волны на промышленные объекты и людей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Зона полных разрушений,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12,9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Зона сильных разрушений,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32,3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6,5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Зона средних разрушений,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55,9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14,7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001186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0118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Зона слабых разрушений, </w:t>
            </w:r>
            <w:proofErr w:type="gramStart"/>
            <w:r w:rsidRPr="0000118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м</w:t>
            </w:r>
            <w:proofErr w:type="gramEnd"/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001186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0118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139,8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001186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01186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37,6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Зона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расстекления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(50%),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220,5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62,2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Порог поражения 99% людей,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15,1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Порог поражения людей (контузия),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28,1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7,2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Параметры огневого шара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>Радиус огневого шара,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14,1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4,46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Время существования огневого шара, с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Скорость распространения пламени, м/с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150-200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18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Величина воздействия теплового потока на здания и сооружения на кромке огневого шара, кВт/м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130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Индекс теплового излучения на кромке огневого шара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1834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729,7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Доля людей, поражаемых на кромке огневого шара, 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Параметры горения разлития ГСМ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Ориентировочное время выгорания разлития, мин : сек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6:41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16:44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Величина воздействия теплового потока на здания, сооружения и людей на кромке разлития, кВт/м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104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Индекс теплового излучения на кромке горящего разлития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29345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29345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Доля людей, поражаемых на кромке горения разлития, 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79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Поллютанты</w:t>
            </w:r>
            <w:proofErr w:type="spellEnd"/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 углерода (СО) – угарный газ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2,4880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0,0683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Диоксид углерода (СО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 – углекислый газ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0,0800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0,0022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Оксиды азота (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NOx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0,1208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0,0033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Оксиды серы (в пересчете на SO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0,0096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Сероводород (H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S)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0,0080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Сажа (С)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0,0118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Синильная кислота (HCN)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0,0080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Дым (ультрадисперсные частицы SiO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0,000008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0,000000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Формальдегид (HCHO)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0,0043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Органические кислоты (в пересчете на CH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3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COOH)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0,0043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Всего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2,7347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0,0751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05F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Параметры горения топлива через горловину подземной емкости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1"/>
        <w:gridCol w:w="1220"/>
        <w:gridCol w:w="1314"/>
      </w:tblGrid>
      <w:tr w:rsidR="00442B5D" w:rsidRPr="00A505F1" w:rsidTr="00442B5D">
        <w:trPr>
          <w:tblHeader/>
          <w:tblCellSpacing w:w="0" w:type="dxa"/>
        </w:trPr>
        <w:tc>
          <w:tcPr>
            <w:tcW w:w="36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Показатели </w:t>
            </w:r>
          </w:p>
        </w:tc>
        <w:tc>
          <w:tcPr>
            <w:tcW w:w="1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Подсценарии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аварий</w:t>
            </w:r>
          </w:p>
        </w:tc>
      </w:tr>
      <w:tr w:rsidR="00442B5D" w:rsidRPr="00A505F1" w:rsidTr="00442B5D">
        <w:trPr>
          <w:tblHeader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АЗС-Ре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Количество ГСМ,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Эквивалентный радиус возможного горения, м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Площадь возможного пожара при воспламенении ГСМ, 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Величина теплового потока на кромке горящего разлития, кВт/м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104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104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Высота пламени горения, м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2,9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3,7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lastRenderedPageBreak/>
              <w:t xml:space="preserve">Ожидаемое время горения,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сут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: часы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7:21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5:19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Индекс дозы теплового излучения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29345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29345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Процент смертельных исходов людей на кромке горения разлития, %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79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Выброс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поллютантов</w:t>
            </w:r>
            <w:proofErr w:type="spellEnd"/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 углерода (СО) – угарный газ,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0,1392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5,9862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Диоксид углерода (СО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 – углекислый газ,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0,1971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0,1925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Оксиды азота (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NOx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0,5145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0,2906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Оксиды серы (в пересчете на SO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0,0928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0,0231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Сероводород (H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S),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0,0197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0,0192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Сажа (С),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0,2543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0,0283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Синильная кислота (HCN),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0,0197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0,0192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Дым (ультрадисперсные частицы SiO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0,000020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0,000019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Формальдегид (HCHO),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0,0233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0,0103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Органические кислоты (в пересчете на CH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3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COOH),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0,0720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0,0103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Всего, т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1,3326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6,5797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Параметры горения мазута в обваловании.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3"/>
        <w:gridCol w:w="1502"/>
      </w:tblGrid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Показатели 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Мазут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Количество ГСМ, 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3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5000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Величина теплового потока на кромке горящего разлития, кВт/м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perscript"/>
                <w:lang w:eastAsia="ru-RU"/>
              </w:rPr>
              <w:t>2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48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Высота пламени горения, м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2,6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Индекс дозы теплового излучения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10467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Процент смертельных исходов людей на кромке горения разлития, 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Выброс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поллютантов</w:t>
            </w:r>
            <w:proofErr w:type="spellEnd"/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 углерода (СО) – угарный газ,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379,3692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Диоксид углерода (СО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 – углекислый газ,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45,1630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Оксиды азота (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NOx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31,1625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Оксиды серы (в пересчете на SO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125,5531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Сероводород (H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S),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4,5163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Сажа (С),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767,7710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Синильная кислота (HCN),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4,5163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Дым (ультрадисперсные частицы SiO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2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0,004516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Формальдегид (HCHO),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4,5163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Органические кислоты (в пересчете на CH</w:t>
            </w:r>
            <w:r w:rsidRPr="00A505F1">
              <w:rPr>
                <w:rFonts w:ascii="Times New Roman" w:eastAsia="Times New Roman" w:hAnsi="Times New Roman" w:cs="Times New Roman"/>
                <w:sz w:val="28"/>
                <w:vertAlign w:val="subscript"/>
                <w:lang w:eastAsia="ru-RU"/>
              </w:rPr>
              <w:t>3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COOH),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67,7445</w:t>
            </w:r>
          </w:p>
        </w:tc>
      </w:tr>
      <w:tr w:rsidR="00442B5D" w:rsidRPr="00A505F1" w:rsidTr="00442B5D">
        <w:trPr>
          <w:tblCellSpacing w:w="0" w:type="dxa"/>
        </w:trPr>
        <w:tc>
          <w:tcPr>
            <w:tcW w:w="4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Всего, т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1430,3167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Выводы: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lastRenderedPageBreak/>
        <w:t>1. Аварии на АЗС при самом неблагоприятном развитии носят локальный характер.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2. Воздействию поражающих факторов при авариях может подвергнуться весь персонал АЗС и клиенты, находящиеся в момент аварии на территории объекта. Наибольшую опасность представляют пожары. Смертельное поражение люди могут получить </w:t>
      </w:r>
      <w:r w:rsidRPr="00A505F1">
        <w:rPr>
          <w:rFonts w:ascii="Times New Roman" w:eastAsia="Times New Roman" w:hAnsi="Times New Roman" w:cs="Times New Roman"/>
          <w:b/>
          <w:sz w:val="28"/>
          <w:lang w:eastAsia="ru-RU"/>
        </w:rPr>
        <w:t>практически</w:t>
      </w: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в пределах горящего оборудования и операторной.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3. Наиболее вероятным результатом воздействия взрывных явлений на объекте будет разрушение здания операторной, навеса и ТРК.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4. Людские потери со смертельным исходом возможны в районе площадки слива ГСМ с АЦ, ТРК, на остальной территории объекта маловероятны. Возможно поражение людей внутри операторной вследствие </w:t>
      </w:r>
      <w:proofErr w:type="spellStart"/>
      <w:r w:rsidRPr="00A505F1">
        <w:rPr>
          <w:rFonts w:ascii="Times New Roman" w:eastAsia="Times New Roman" w:hAnsi="Times New Roman" w:cs="Times New Roman"/>
          <w:sz w:val="28"/>
          <w:lang w:eastAsia="ru-RU"/>
        </w:rPr>
        <w:t>расстекления</w:t>
      </w:r>
      <w:proofErr w:type="spellEnd"/>
      <w:r w:rsidRPr="00A505F1">
        <w:rPr>
          <w:rFonts w:ascii="Times New Roman" w:eastAsia="Times New Roman" w:hAnsi="Times New Roman" w:cs="Times New Roman"/>
          <w:sz w:val="28"/>
          <w:lang w:eastAsia="ru-RU"/>
        </w:rPr>
        <w:t xml:space="preserve"> и возможного обрушения конструкций.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A505F1">
        <w:rPr>
          <w:rFonts w:ascii="Times New Roman" w:eastAsia="Times New Roman" w:hAnsi="Times New Roman" w:cs="Times New Roman"/>
          <w:sz w:val="28"/>
          <w:lang w:eastAsia="ru-RU"/>
        </w:rPr>
        <w:t>5. Безопасное расстояние (удаленность) при пожаре в здании операторной для людей составит более 16 м, при разлитии ГСМ – более 36 м.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C79A6" w:rsidRPr="00A505F1" w:rsidRDefault="007C79A6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169" w:name="_Toc374193949"/>
      <w:r w:rsidRPr="00A505F1">
        <w:br w:type="page"/>
      </w:r>
    </w:p>
    <w:p w:rsidR="00442B5D" w:rsidRPr="00A505F1" w:rsidRDefault="00442B5D" w:rsidP="000144F4">
      <w:pPr>
        <w:pStyle w:val="1"/>
      </w:pPr>
      <w:bookmarkStart w:id="170" w:name="_Toc381049784"/>
      <w:r w:rsidRPr="00A505F1">
        <w:lastRenderedPageBreak/>
        <w:t>Перечень земельных участков, которые включаются в границы населенных пунктов, входящих в состав поселения или исключаются из их границ</w:t>
      </w:r>
      <w:bookmarkEnd w:id="169"/>
      <w:bookmarkEnd w:id="170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Данный раздел материалов по обоснованию </w:t>
      </w:r>
      <w:r w:rsidRPr="00A505F1">
        <w:rPr>
          <w:rFonts w:ascii="Times New Roman" w:hAnsi="Times New Roman"/>
          <w:b/>
          <w:sz w:val="28"/>
        </w:rPr>
        <w:t>проекта Генерального плана</w:t>
      </w:r>
      <w:r w:rsidRPr="00A505F1">
        <w:rPr>
          <w:rFonts w:ascii="Times New Roman" w:hAnsi="Times New Roman"/>
          <w:sz w:val="28"/>
        </w:rPr>
        <w:t xml:space="preserve"> в текстовой форме обусловлен реализаций положений законодательства о градостроительной деятельности (Градостроительного кодекса Российской Федерации, Земельного кодека и др.), в части установления или изменения границ населенных пунктов, входящих в состав поселения. Согласно части 5 статьи 18 Градостроительного кодекса Российской Федерации установление или изменение границ населенных пунктов, входящих в состав поселения, осуществляется в границах таких поселения.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Данный раздел содержит перечень земельных участков (далее так же –ЗУ), которые включаются в границы населенных пунктов, входящих в состав поселения, городского округа, или исключаются из их границ, с указанием категорий земель, к которым планируется отнести эти земельные участки, и целей их планируемого использования (пункт 7 части 7 статьи 23 Градостроительного кодекса Российской Федерации).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без проведения публичных слушаний (часть 18 статьи 24 Градостроительного кодекса Российской Федерации).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Порядок установления или изменения границ населенных пунктов установлен в статье 84 Земельного кодекса.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части 1 статьи 8 Федерального закона от 21 декабря 2004 года №172-ФЗ «О переводе земель или земельных участков из одной категории в другую» </w:t>
      </w:r>
      <w:r w:rsidRPr="00A505F1">
        <w:rPr>
          <w:rFonts w:ascii="Times New Roman" w:hAnsi="Times New Roman"/>
          <w:b/>
          <w:sz w:val="28"/>
        </w:rPr>
        <w:t>установление или изменение границ населенных пунктов</w:t>
      </w:r>
      <w:r w:rsidRPr="00A505F1">
        <w:rPr>
          <w:rFonts w:ascii="Times New Roman" w:hAnsi="Times New Roman"/>
          <w:sz w:val="28"/>
        </w:rPr>
        <w:t xml:space="preserve">, а также </w:t>
      </w:r>
      <w:r w:rsidRPr="00A505F1">
        <w:rPr>
          <w:rFonts w:ascii="Times New Roman" w:hAnsi="Times New Roman"/>
          <w:b/>
          <w:sz w:val="28"/>
        </w:rPr>
        <w:t xml:space="preserve">включение земельных участков в границы населенных пунктов </w:t>
      </w:r>
      <w:r w:rsidRPr="00A505F1">
        <w:rPr>
          <w:rFonts w:ascii="Times New Roman" w:hAnsi="Times New Roman"/>
          <w:sz w:val="28"/>
        </w:rPr>
        <w:t xml:space="preserve">либо исключение земельных участков из границ населенных пунктов </w:t>
      </w:r>
      <w:r w:rsidRPr="00A505F1">
        <w:rPr>
          <w:rFonts w:ascii="Times New Roman" w:hAnsi="Times New Roman"/>
          <w:b/>
          <w:sz w:val="28"/>
        </w:rPr>
        <w:t>является переводом земель населенных пунктов</w:t>
      </w:r>
      <w:r w:rsidRPr="00A505F1">
        <w:rPr>
          <w:rFonts w:ascii="Times New Roman" w:hAnsi="Times New Roman"/>
          <w:sz w:val="28"/>
        </w:rPr>
        <w:t xml:space="preserve"> или земельных участков в составе таких земель </w:t>
      </w:r>
      <w:r w:rsidRPr="00A505F1">
        <w:rPr>
          <w:rFonts w:ascii="Times New Roman" w:hAnsi="Times New Roman"/>
          <w:b/>
          <w:sz w:val="28"/>
        </w:rPr>
        <w:t>в другую категорию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либо переводом земель</w:t>
      </w:r>
      <w:r w:rsidRPr="00A505F1">
        <w:rPr>
          <w:rFonts w:ascii="Times New Roman" w:hAnsi="Times New Roman"/>
          <w:sz w:val="28"/>
        </w:rPr>
        <w:t xml:space="preserve"> или земельных участков в составе таких земель </w:t>
      </w:r>
      <w:r w:rsidRPr="00A505F1">
        <w:rPr>
          <w:rFonts w:ascii="Times New Roman" w:hAnsi="Times New Roman"/>
          <w:b/>
          <w:sz w:val="28"/>
        </w:rPr>
        <w:t>из других категорий в земли населенных пунктов.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Данная статья имеет правовые последствия, в части обязательного соблюдения требований, при выполнении процедуры </w:t>
      </w:r>
      <w:r w:rsidRPr="00A505F1">
        <w:rPr>
          <w:rFonts w:ascii="Times New Roman" w:hAnsi="Times New Roman"/>
          <w:b/>
          <w:sz w:val="28"/>
        </w:rPr>
        <w:t xml:space="preserve">включения земельных участков в границы населенных пунктов </w:t>
      </w:r>
      <w:r w:rsidRPr="00A505F1">
        <w:rPr>
          <w:rFonts w:ascii="Times New Roman" w:hAnsi="Times New Roman"/>
          <w:sz w:val="28"/>
        </w:rPr>
        <w:t>либо исключения земельных участков из границ населенных пунктов, установленных ниже приведенными документами для следующих категорий земель: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для земель сельскохозяйственных угодий или земельных участков в составе таких земель из земель сельскохозяйственного назначения: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lastRenderedPageBreak/>
        <w:t>Приказ Минсельхоза РФ от 17.05.2010 №168 «Об описании содержания ходатайства о переводе находящихся в собственности Российской Федерации земель сельскохозяйственных угодий или земельных участков в составе таких земель из земель сельскохозяйственного назначения в другую категорию и составе прилагаемых к нему документов»;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для земель лесного фонда: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Постановление Правительства РФ от 28.01.2006 №48 (ред. от 29.12.2008) «О составе и порядке подготовки документации о переводе земель лесного фонда в земли иных (других) категорий»;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для земель водного фонда: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Приказ Минприроды РФ от 10.11.2011 №882 «Об утверждении содержания ходатайства о переводе земель водного фонда в земли другой категории и составе прилагаемых к нему документов» (Зарегистрировано в Минюсте РФ 13.02.2012 N 23194).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</w:p>
    <w:p w:rsidR="00442B5D" w:rsidRPr="00A505F1" w:rsidRDefault="00600A39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В</w:t>
      </w:r>
      <w:r w:rsidR="00442B5D" w:rsidRPr="00A505F1">
        <w:rPr>
          <w:rFonts w:ascii="Times New Roman" w:hAnsi="Times New Roman"/>
          <w:b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 xml:space="preserve">проекте </w:t>
      </w:r>
      <w:r w:rsidR="00442B5D" w:rsidRPr="00A505F1">
        <w:rPr>
          <w:rFonts w:ascii="Times New Roman" w:hAnsi="Times New Roman"/>
          <w:b/>
          <w:sz w:val="28"/>
        </w:rPr>
        <w:t>Генеральн</w:t>
      </w:r>
      <w:r w:rsidRPr="00A505F1">
        <w:rPr>
          <w:rFonts w:ascii="Times New Roman" w:hAnsi="Times New Roman"/>
          <w:b/>
          <w:sz w:val="28"/>
        </w:rPr>
        <w:t>ого</w:t>
      </w:r>
      <w:r w:rsidR="00442B5D" w:rsidRPr="00A505F1">
        <w:rPr>
          <w:rFonts w:ascii="Times New Roman" w:hAnsi="Times New Roman"/>
          <w:b/>
          <w:sz w:val="28"/>
        </w:rPr>
        <w:t xml:space="preserve"> план</w:t>
      </w:r>
      <w:r w:rsidRPr="00A505F1">
        <w:rPr>
          <w:rFonts w:ascii="Times New Roman" w:hAnsi="Times New Roman"/>
          <w:b/>
          <w:sz w:val="28"/>
        </w:rPr>
        <w:t>а</w:t>
      </w:r>
      <w:r w:rsidR="00442B5D" w:rsidRPr="00A505F1">
        <w:rPr>
          <w:rFonts w:ascii="Times New Roman" w:hAnsi="Times New Roman"/>
          <w:b/>
          <w:sz w:val="28"/>
        </w:rPr>
        <w:t xml:space="preserve"> – не планируется включение в границы населенных пунктов, входящих в состав поселения, каких – либо  земельных участков.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В случае </w:t>
      </w:r>
      <w:r w:rsidR="00600A39" w:rsidRPr="00A505F1">
        <w:rPr>
          <w:rFonts w:ascii="Times New Roman" w:hAnsi="Times New Roman"/>
          <w:b/>
          <w:sz w:val="28"/>
        </w:rPr>
        <w:t xml:space="preserve">последующего </w:t>
      </w:r>
      <w:r w:rsidRPr="00A505F1">
        <w:rPr>
          <w:rFonts w:ascii="Times New Roman" w:hAnsi="Times New Roman"/>
          <w:b/>
          <w:sz w:val="28"/>
        </w:rPr>
        <w:t>включения в границы населенных пунктов, входящих в состав поселения, конкретных земельных участков, они вносятся в таблицу 10.1.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10.1</w:t>
      </w:r>
    </w:p>
    <w:p w:rsidR="00442B5D" w:rsidRPr="00A505F1" w:rsidRDefault="00442B5D" w:rsidP="00442B5D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Перечень земельных участков, которые включаются в границы населенных пунктов, входящих в состав поселения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150"/>
        <w:tblW w:w="0" w:type="auto"/>
        <w:tblLook w:val="04A0" w:firstRow="1" w:lastRow="0" w:firstColumn="1" w:lastColumn="0" w:noHBand="0" w:noVBand="1"/>
      </w:tblPr>
      <w:tblGrid>
        <w:gridCol w:w="1101"/>
        <w:gridCol w:w="3543"/>
        <w:gridCol w:w="1560"/>
        <w:gridCol w:w="3260"/>
      </w:tblGrid>
      <w:tr w:rsidR="00442B5D" w:rsidRPr="00A505F1" w:rsidTr="00442B5D">
        <w:tc>
          <w:tcPr>
            <w:tcW w:w="1101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3543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Кадастровый номер ЗУ которые включаются в границы населенных пунктов</w:t>
            </w:r>
          </w:p>
        </w:tc>
        <w:tc>
          <w:tcPr>
            <w:tcW w:w="1560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Площадь, га</w:t>
            </w:r>
          </w:p>
        </w:tc>
        <w:tc>
          <w:tcPr>
            <w:tcW w:w="3260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Цели планируемого использования, реквизиты мотивированного заявления</w:t>
            </w:r>
          </w:p>
        </w:tc>
      </w:tr>
      <w:tr w:rsidR="00442B5D" w:rsidRPr="00A505F1" w:rsidTr="00442B5D">
        <w:tc>
          <w:tcPr>
            <w:tcW w:w="1101" w:type="dxa"/>
          </w:tcPr>
          <w:p w:rsidR="00442B5D" w:rsidRPr="00A505F1" w:rsidRDefault="00442B5D" w:rsidP="00442B5D">
            <w:pPr>
              <w:ind w:left="72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Населенный пункт: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 д. ………………….</w:t>
            </w:r>
          </w:p>
        </w:tc>
        <w:tc>
          <w:tcPr>
            <w:tcW w:w="15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1101" w:type="dxa"/>
          </w:tcPr>
          <w:p w:rsidR="00442B5D" w:rsidRPr="00A505F1" w:rsidRDefault="00442B5D" w:rsidP="00063FD3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260" w:type="dxa"/>
          </w:tcPr>
          <w:p w:rsidR="00442B5D" w:rsidRPr="00A505F1" w:rsidRDefault="00600A39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1101" w:type="dxa"/>
          </w:tcPr>
          <w:p w:rsidR="00442B5D" w:rsidRPr="00A505F1" w:rsidRDefault="00442B5D" w:rsidP="00063FD3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260" w:type="dxa"/>
          </w:tcPr>
          <w:p w:rsidR="00442B5D" w:rsidRPr="00A505F1" w:rsidRDefault="00600A39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600A39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lastRenderedPageBreak/>
        <w:t>В проекте</w:t>
      </w:r>
      <w:r w:rsidR="00442B5D" w:rsidRPr="00A505F1">
        <w:rPr>
          <w:rFonts w:ascii="Times New Roman" w:hAnsi="Times New Roman"/>
          <w:b/>
          <w:sz w:val="28"/>
        </w:rPr>
        <w:t xml:space="preserve"> Генеральн</w:t>
      </w:r>
      <w:r w:rsidRPr="00A505F1">
        <w:rPr>
          <w:rFonts w:ascii="Times New Roman" w:hAnsi="Times New Roman"/>
          <w:b/>
          <w:sz w:val="28"/>
        </w:rPr>
        <w:t>ого</w:t>
      </w:r>
      <w:r w:rsidR="00442B5D" w:rsidRPr="00A505F1">
        <w:rPr>
          <w:rFonts w:ascii="Times New Roman" w:hAnsi="Times New Roman"/>
          <w:b/>
          <w:sz w:val="28"/>
        </w:rPr>
        <w:t xml:space="preserve"> план</w:t>
      </w:r>
      <w:r w:rsidRPr="00A505F1">
        <w:rPr>
          <w:rFonts w:ascii="Times New Roman" w:hAnsi="Times New Roman"/>
          <w:b/>
          <w:sz w:val="28"/>
        </w:rPr>
        <w:t>а</w:t>
      </w:r>
      <w:r w:rsidR="00442B5D" w:rsidRPr="00A505F1">
        <w:rPr>
          <w:rFonts w:ascii="Times New Roman" w:hAnsi="Times New Roman"/>
          <w:b/>
          <w:sz w:val="28"/>
        </w:rPr>
        <w:t xml:space="preserve"> – не планируется исключение земельных участков из границ населенных пунктов, входящих в состав поселения.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В случае исключения из границы населенных пунктов, входящих в состав поселения, конкретных земельных участк</w:t>
      </w:r>
      <w:r w:rsidR="00600A39" w:rsidRPr="00A505F1">
        <w:rPr>
          <w:rFonts w:ascii="Times New Roman" w:hAnsi="Times New Roman"/>
          <w:b/>
          <w:sz w:val="28"/>
        </w:rPr>
        <w:t>ов, они вносятся в таблицу 10.2</w:t>
      </w:r>
      <w:r w:rsidRPr="00A505F1">
        <w:rPr>
          <w:rFonts w:ascii="Times New Roman" w:hAnsi="Times New Roman"/>
          <w:b/>
          <w:sz w:val="28"/>
        </w:rPr>
        <w:t>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10.2</w:t>
      </w:r>
    </w:p>
    <w:p w:rsidR="00442B5D" w:rsidRPr="00A505F1" w:rsidRDefault="00442B5D" w:rsidP="00442B5D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Перечень земельных участков, которые исключаются из границ населенных пунктов, входящих в состав поселения 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150"/>
        <w:tblW w:w="0" w:type="auto"/>
        <w:tblLook w:val="04A0" w:firstRow="1" w:lastRow="0" w:firstColumn="1" w:lastColumn="0" w:noHBand="0" w:noVBand="1"/>
      </w:tblPr>
      <w:tblGrid>
        <w:gridCol w:w="1101"/>
        <w:gridCol w:w="3543"/>
        <w:gridCol w:w="1560"/>
        <w:gridCol w:w="3260"/>
      </w:tblGrid>
      <w:tr w:rsidR="00442B5D" w:rsidRPr="00A505F1" w:rsidTr="00442B5D">
        <w:tc>
          <w:tcPr>
            <w:tcW w:w="1101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3543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Кадастровый номер ЗУ которые исключаются из границ населенных пунктов</w:t>
            </w:r>
          </w:p>
        </w:tc>
        <w:tc>
          <w:tcPr>
            <w:tcW w:w="1560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Площадь, га</w:t>
            </w:r>
          </w:p>
        </w:tc>
        <w:tc>
          <w:tcPr>
            <w:tcW w:w="3260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Цели планируемого использования, реквизиты мотивированного заявления</w:t>
            </w:r>
          </w:p>
        </w:tc>
      </w:tr>
      <w:tr w:rsidR="00442B5D" w:rsidRPr="00A505F1" w:rsidTr="00442B5D">
        <w:tc>
          <w:tcPr>
            <w:tcW w:w="1101" w:type="dxa"/>
          </w:tcPr>
          <w:p w:rsidR="00442B5D" w:rsidRPr="00A505F1" w:rsidRDefault="00442B5D" w:rsidP="00442B5D">
            <w:pPr>
              <w:ind w:left="72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Населенный пункт: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 д. …………..</w:t>
            </w:r>
          </w:p>
        </w:tc>
        <w:tc>
          <w:tcPr>
            <w:tcW w:w="15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1101" w:type="dxa"/>
          </w:tcPr>
          <w:p w:rsidR="00442B5D" w:rsidRPr="00A505F1" w:rsidRDefault="00442B5D" w:rsidP="00063FD3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260" w:type="dxa"/>
          </w:tcPr>
          <w:p w:rsidR="00442B5D" w:rsidRPr="00A505F1" w:rsidRDefault="00600A39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442B5D" w:rsidRPr="00A505F1" w:rsidTr="00442B5D">
        <w:tc>
          <w:tcPr>
            <w:tcW w:w="1101" w:type="dxa"/>
          </w:tcPr>
          <w:p w:rsidR="00442B5D" w:rsidRPr="00A505F1" w:rsidRDefault="00442B5D" w:rsidP="00063FD3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54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1560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260" w:type="dxa"/>
          </w:tcPr>
          <w:p w:rsidR="00442B5D" w:rsidRPr="00A505F1" w:rsidRDefault="00600A39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C79A6" w:rsidRPr="00A505F1" w:rsidRDefault="007C79A6">
      <w:pPr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171" w:name="_Обоснования_предложений_заинтересов"/>
      <w:bookmarkStart w:id="172" w:name="_Toc374193950"/>
      <w:bookmarkEnd w:id="171"/>
      <w:r w:rsidRPr="00A505F1">
        <w:br w:type="page"/>
      </w:r>
    </w:p>
    <w:p w:rsidR="00442B5D" w:rsidRPr="00A505F1" w:rsidRDefault="00442B5D" w:rsidP="000144F4">
      <w:pPr>
        <w:pStyle w:val="1"/>
      </w:pPr>
      <w:bookmarkStart w:id="173" w:name="_Toc381049785"/>
      <w:r w:rsidRPr="00A505F1">
        <w:lastRenderedPageBreak/>
        <w:t>Обоснования предложений заинтересованных лиц по включению в Генеральный план объектов местного значения</w:t>
      </w:r>
      <w:bookmarkEnd w:id="172"/>
      <w:bookmarkEnd w:id="173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части 8 статьи 20 Градостроительного Кодекса Российской Федерации,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представить в органы местного самоуправления муниципального района </w:t>
      </w:r>
      <w:r w:rsidRPr="00A505F1">
        <w:rPr>
          <w:rFonts w:ascii="Times New Roman" w:hAnsi="Times New Roman"/>
          <w:b/>
          <w:sz w:val="28"/>
        </w:rPr>
        <w:t>предложения о внесении изменений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в Генеральный план</w:t>
      </w:r>
      <w:r w:rsidRPr="00A505F1">
        <w:rPr>
          <w:rFonts w:ascii="Times New Roman" w:hAnsi="Times New Roman"/>
          <w:sz w:val="28"/>
        </w:rPr>
        <w:t xml:space="preserve">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Так же аналогичное требование содержит часть 6 статья 9 Градостроительного Кодекса Российской Федерации, в части учета предложений заинтересованных лиц при подготовке документов территориального планирования, в рассматриваемом случае </w:t>
      </w:r>
      <w:r w:rsidRPr="00A505F1">
        <w:rPr>
          <w:rFonts w:ascii="Times New Roman" w:hAnsi="Times New Roman"/>
          <w:b/>
          <w:sz w:val="28"/>
        </w:rPr>
        <w:t>проекта Генеральн</w:t>
      </w:r>
      <w:r w:rsidR="00600A39" w:rsidRPr="00A505F1">
        <w:rPr>
          <w:rFonts w:ascii="Times New Roman" w:hAnsi="Times New Roman"/>
          <w:b/>
          <w:sz w:val="28"/>
        </w:rPr>
        <w:t>ого</w:t>
      </w:r>
      <w:r w:rsidRPr="00A505F1">
        <w:rPr>
          <w:rFonts w:ascii="Times New Roman" w:hAnsi="Times New Roman"/>
          <w:b/>
          <w:sz w:val="28"/>
        </w:rPr>
        <w:t xml:space="preserve"> план</w:t>
      </w:r>
      <w:r w:rsidR="00600A39" w:rsidRPr="00A505F1">
        <w:rPr>
          <w:rFonts w:ascii="Times New Roman" w:hAnsi="Times New Roman"/>
          <w:b/>
          <w:sz w:val="28"/>
        </w:rPr>
        <w:t>а</w:t>
      </w:r>
      <w:r w:rsidRPr="00A505F1">
        <w:rPr>
          <w:rFonts w:ascii="Times New Roman" w:hAnsi="Times New Roman"/>
          <w:b/>
          <w:sz w:val="28"/>
        </w:rPr>
        <w:t>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ab/>
        <w:t xml:space="preserve">При подготовке </w:t>
      </w:r>
      <w:r w:rsidRPr="00A505F1">
        <w:rPr>
          <w:rFonts w:ascii="Times New Roman" w:hAnsi="Times New Roman"/>
          <w:b/>
          <w:sz w:val="28"/>
        </w:rPr>
        <w:t>проекта Генеральн</w:t>
      </w:r>
      <w:r w:rsidR="00600A39" w:rsidRPr="00A505F1">
        <w:rPr>
          <w:rFonts w:ascii="Times New Roman" w:hAnsi="Times New Roman"/>
          <w:b/>
          <w:sz w:val="28"/>
        </w:rPr>
        <w:t>ого</w:t>
      </w:r>
      <w:r w:rsidRPr="00A505F1">
        <w:rPr>
          <w:rFonts w:ascii="Times New Roman" w:hAnsi="Times New Roman"/>
          <w:b/>
          <w:sz w:val="28"/>
        </w:rPr>
        <w:t xml:space="preserve"> план</w:t>
      </w:r>
      <w:r w:rsidR="00600A39" w:rsidRPr="00A505F1">
        <w:rPr>
          <w:rFonts w:ascii="Times New Roman" w:hAnsi="Times New Roman"/>
          <w:b/>
          <w:sz w:val="28"/>
        </w:rPr>
        <w:t>а</w:t>
      </w:r>
      <w:r w:rsidRPr="00A505F1">
        <w:rPr>
          <w:rFonts w:ascii="Times New Roman" w:hAnsi="Times New Roman"/>
          <w:b/>
          <w:sz w:val="28"/>
        </w:rPr>
        <w:t xml:space="preserve"> </w:t>
      </w:r>
      <w:r w:rsidRPr="00A505F1">
        <w:rPr>
          <w:rFonts w:ascii="Times New Roman" w:hAnsi="Times New Roman"/>
          <w:sz w:val="28"/>
        </w:rPr>
        <w:t xml:space="preserve">в Администрацию поселения </w:t>
      </w:r>
      <w:r w:rsidRPr="00A505F1">
        <w:rPr>
          <w:rFonts w:ascii="Times New Roman" w:hAnsi="Times New Roman"/>
          <w:b/>
          <w:sz w:val="28"/>
        </w:rPr>
        <w:t>предложений не поступало.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r w:rsidRPr="00A505F1">
        <w:rPr>
          <w:rFonts w:ascii="Times New Roman" w:hAnsi="Times New Roman"/>
          <w:sz w:val="28"/>
        </w:rPr>
        <w:br w:type="page"/>
      </w:r>
    </w:p>
    <w:p w:rsidR="00442B5D" w:rsidRPr="00A505F1" w:rsidRDefault="00442B5D" w:rsidP="000144F4">
      <w:pPr>
        <w:pStyle w:val="1"/>
      </w:pPr>
      <w:bookmarkStart w:id="174" w:name="_Обоснование_предложений_по"/>
      <w:bookmarkStart w:id="175" w:name="_Toc374193951"/>
      <w:bookmarkStart w:id="176" w:name="_Toc381049786"/>
      <w:bookmarkEnd w:id="174"/>
      <w:r w:rsidRPr="00A505F1">
        <w:lastRenderedPageBreak/>
        <w:t>Обоснование предложений по включению в Генеральный план объектов местного значения по результатам комплексных обоснований, необходимых для устойчивого развития территории поселения</w:t>
      </w:r>
      <w:bookmarkEnd w:id="175"/>
      <w:bookmarkEnd w:id="176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В процессе проведения комплексных обоснований выявлена потребность также в других объектах местного значения, как дополнительных, головных или связующих элементов, </w:t>
      </w:r>
      <w:r w:rsidRPr="00A505F1">
        <w:rPr>
          <w:rFonts w:ascii="Times New Roman" w:hAnsi="Times New Roman"/>
          <w:b/>
          <w:sz w:val="28"/>
        </w:rPr>
        <w:t>необходимых для устойчивого развития территории поселения.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При проведении комплексных обоснований учитывались следующие основные    понятия, установленные Градостроительным кодексом Российской Федерации: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1) </w:t>
      </w:r>
      <w:r w:rsidRPr="00A505F1">
        <w:rPr>
          <w:rFonts w:ascii="Times New Roman" w:hAnsi="Times New Roman"/>
          <w:b/>
          <w:sz w:val="28"/>
        </w:rPr>
        <w:t>градостроительная деятельность</w:t>
      </w:r>
      <w:r w:rsidRPr="00A505F1">
        <w:rPr>
          <w:rFonts w:ascii="Times New Roman" w:hAnsi="Times New Roman"/>
          <w:sz w:val="28"/>
        </w:rPr>
        <w:t xml:space="preserve"> - деятельность по развитию территорий, в том числе городов и иных поселений, </w:t>
      </w:r>
      <w:r w:rsidRPr="00A505F1">
        <w:rPr>
          <w:rFonts w:ascii="Times New Roman" w:hAnsi="Times New Roman"/>
          <w:b/>
          <w:sz w:val="28"/>
        </w:rPr>
        <w:t>осуществляемая в виде территориального планирования,</w:t>
      </w:r>
      <w:r w:rsidRPr="00A505F1">
        <w:rPr>
          <w:rFonts w:ascii="Times New Roman" w:hAnsi="Times New Roman"/>
          <w:sz w:val="28"/>
        </w:rPr>
        <w:t xml:space="preserve"> градостроительного зонирования, планировки территории, архитектурно-строительного проектирования, строительства, капитального ремонта, реконструкции объектов капитального строительства, эксплуатации зданий, сооружений;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2) </w:t>
      </w:r>
      <w:r w:rsidRPr="00A505F1">
        <w:rPr>
          <w:rFonts w:ascii="Times New Roman" w:hAnsi="Times New Roman"/>
          <w:b/>
          <w:sz w:val="28"/>
        </w:rPr>
        <w:t>территориальное планирование</w:t>
      </w:r>
      <w:r w:rsidRPr="00A505F1">
        <w:rPr>
          <w:rFonts w:ascii="Times New Roman" w:hAnsi="Times New Roman"/>
          <w:sz w:val="28"/>
        </w:rPr>
        <w:t xml:space="preserve"> - планирование развития территорий, в том числе для установления функциональных зон, определения планируемого размещения объектов федерального значения, объектов регионального значения, объектов местного значения;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3) </w:t>
      </w:r>
      <w:r w:rsidRPr="00A505F1">
        <w:rPr>
          <w:rFonts w:ascii="Times New Roman" w:hAnsi="Times New Roman"/>
          <w:b/>
          <w:sz w:val="28"/>
        </w:rPr>
        <w:t>устойчивое развитие территорий</w:t>
      </w:r>
      <w:r w:rsidRPr="00A505F1">
        <w:rPr>
          <w:rFonts w:ascii="Times New Roman" w:hAnsi="Times New Roman"/>
          <w:sz w:val="28"/>
        </w:rPr>
        <w:t xml:space="preserve"> - обеспечение при осуществлении градостроительной деятельности безопасности и </w:t>
      </w:r>
      <w:r w:rsidRPr="00A505F1">
        <w:rPr>
          <w:rFonts w:ascii="Times New Roman" w:hAnsi="Times New Roman"/>
          <w:b/>
          <w:sz w:val="28"/>
        </w:rPr>
        <w:t>благоприятных условий жизнедеятельности человека</w:t>
      </w:r>
      <w:r w:rsidRPr="00A505F1">
        <w:rPr>
          <w:rFonts w:ascii="Times New Roman" w:hAnsi="Times New Roman"/>
          <w:sz w:val="28"/>
        </w:rPr>
        <w:t>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Обоснование предложенного варианта планируемого размещения объектов местного значения </w:t>
      </w:r>
      <w:r w:rsidRPr="00A505F1">
        <w:rPr>
          <w:rFonts w:ascii="Times New Roman" w:hAnsi="Times New Roman"/>
          <w:b/>
          <w:sz w:val="28"/>
        </w:rPr>
        <w:t>по результатам комплексных обоснований, необходимых для устойчивого развития территории поселения</w:t>
      </w:r>
      <w:r w:rsidRPr="00A505F1">
        <w:rPr>
          <w:rFonts w:ascii="Times New Roman" w:hAnsi="Times New Roman"/>
          <w:sz w:val="28"/>
        </w:rPr>
        <w:t xml:space="preserve">, выполнялось с соблюдением проведения следующих обязательных этапов: </w:t>
      </w:r>
    </w:p>
    <w:p w:rsidR="00442B5D" w:rsidRPr="00A505F1" w:rsidRDefault="00442B5D" w:rsidP="00063FD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анализ состояния и использования территории;</w:t>
      </w:r>
    </w:p>
    <w:p w:rsidR="00442B5D" w:rsidRPr="00A505F1" w:rsidRDefault="00442B5D" w:rsidP="00063FD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определение возможных направлений развития территории;</w:t>
      </w:r>
    </w:p>
    <w:p w:rsidR="00442B5D" w:rsidRPr="00A505F1" w:rsidRDefault="00442B5D" w:rsidP="00063FD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прогнозируемые ограничения использования территории.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Обоснование проводилось как для группы однотипных объектов, так и для каждого рассматриваемого объекта местного значения. </w:t>
      </w:r>
      <w:r w:rsidRPr="00A505F1">
        <w:rPr>
          <w:rFonts w:ascii="Times New Roman" w:hAnsi="Times New Roman"/>
          <w:sz w:val="28"/>
        </w:rPr>
        <w:t xml:space="preserve">Все предложенные и обоснованные в настоящем разделе объекты местного значения, занесены в сводную </w:t>
      </w:r>
      <w:r w:rsidRPr="00A505F1">
        <w:rPr>
          <w:rFonts w:ascii="Times New Roman" w:hAnsi="Times New Roman"/>
          <w:b/>
          <w:sz w:val="28"/>
        </w:rPr>
        <w:t>таблицу 12.5</w:t>
      </w:r>
      <w:r w:rsidRPr="00A505F1">
        <w:rPr>
          <w:rFonts w:ascii="Times New Roman" w:hAnsi="Times New Roman"/>
          <w:sz w:val="28"/>
        </w:rPr>
        <w:t xml:space="preserve"> и отображены на соответствующих картах, входящих в материалы по обоснованию </w:t>
      </w:r>
      <w:r w:rsidRPr="00A505F1">
        <w:rPr>
          <w:rFonts w:ascii="Times New Roman" w:hAnsi="Times New Roman"/>
          <w:b/>
          <w:sz w:val="28"/>
        </w:rPr>
        <w:t>проекта Генерального плана.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eastAsiaTheme="majorEastAsia" w:hAnsi="Times New Roman" w:cstheme="majorBidi"/>
          <w:bCs/>
          <w:sz w:val="28"/>
          <w:szCs w:val="28"/>
        </w:rPr>
        <w:t xml:space="preserve">Предложенные варианты размещения объектов </w:t>
      </w:r>
      <w:r w:rsidRPr="00A505F1">
        <w:rPr>
          <w:rFonts w:ascii="Times New Roman" w:hAnsi="Times New Roman"/>
          <w:sz w:val="28"/>
        </w:rPr>
        <w:t xml:space="preserve">местного значения поселения подготовлены в областях, согласно </w:t>
      </w:r>
      <w:r w:rsidRPr="00A505F1">
        <w:rPr>
          <w:rFonts w:ascii="Times New Roman" w:hAnsi="Times New Roman"/>
          <w:b/>
          <w:sz w:val="28"/>
        </w:rPr>
        <w:t xml:space="preserve">пункта 1 части 5 статьи 23 </w:t>
      </w:r>
      <w:r w:rsidRPr="00A505F1">
        <w:rPr>
          <w:rFonts w:ascii="Times New Roman" w:hAnsi="Times New Roman"/>
          <w:b/>
          <w:sz w:val="28"/>
        </w:rPr>
        <w:lastRenderedPageBreak/>
        <w:t>Градостроительного  Кодекса,</w:t>
      </w:r>
      <w:r w:rsidRPr="00A505F1">
        <w:rPr>
          <w:rFonts w:ascii="Times New Roman" w:hAnsi="Times New Roman"/>
          <w:sz w:val="28"/>
        </w:rPr>
        <w:t xml:space="preserve"> подлежащих отображению </w:t>
      </w:r>
      <w:r w:rsidRPr="00A505F1">
        <w:rPr>
          <w:rFonts w:ascii="Times New Roman" w:hAnsi="Times New Roman"/>
          <w:b/>
          <w:sz w:val="28"/>
        </w:rPr>
        <w:t>в проекте Генерального плана</w:t>
      </w:r>
      <w:r w:rsidRPr="00A505F1">
        <w:rPr>
          <w:rFonts w:ascii="Times New Roman" w:hAnsi="Times New Roman"/>
          <w:sz w:val="28"/>
        </w:rPr>
        <w:t xml:space="preserve">,  а </w:t>
      </w:r>
      <w:r w:rsidR="00407E8C" w:rsidRPr="00A505F1">
        <w:rPr>
          <w:rFonts w:ascii="Times New Roman" w:hAnsi="Times New Roman"/>
          <w:sz w:val="28"/>
        </w:rPr>
        <w:t xml:space="preserve">так же </w:t>
      </w:r>
      <w:r w:rsidR="00407E8C" w:rsidRPr="00A505F1">
        <w:rPr>
          <w:rFonts w:ascii="Times New Roman" w:eastAsia="Calibri" w:hAnsi="Times New Roman" w:cs="Times New Roman"/>
          <w:b/>
          <w:sz w:val="28"/>
        </w:rPr>
        <w:t>в статье 5  Областного закона Ленинградской области от 14.12.2011 N 108-оз</w:t>
      </w:r>
      <w:r w:rsidR="00407E8C" w:rsidRPr="00A505F1">
        <w:rPr>
          <w:rFonts w:ascii="Times New Roman" w:eastAsia="Calibri" w:hAnsi="Times New Roman" w:cs="Times New Roman"/>
          <w:sz w:val="28"/>
        </w:rPr>
        <w:t xml:space="preserve"> "О регулировании градостроительной деятельности на территории Ленинградской области в части вопросов территориального планирования"</w:t>
      </w:r>
      <w:r w:rsidRPr="00A505F1">
        <w:rPr>
          <w:rFonts w:ascii="Times New Roman" w:hAnsi="Times New Roman"/>
          <w:sz w:val="28"/>
        </w:rPr>
        <w:t xml:space="preserve">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При проведении комплексного  обоснования учитывались все населенные пункты, входящие в  состав территории муниципального образования </w:t>
      </w:r>
      <w:r w:rsidR="00407E8C" w:rsidRPr="00A505F1">
        <w:rPr>
          <w:rFonts w:ascii="Times New Roman" w:hAnsi="Times New Roman"/>
          <w:b/>
          <w:sz w:val="28"/>
        </w:rPr>
        <w:t>Лопухинского</w:t>
      </w:r>
      <w:r w:rsidRPr="00A505F1">
        <w:rPr>
          <w:rFonts w:ascii="Times New Roman" w:hAnsi="Times New Roman"/>
          <w:b/>
          <w:sz w:val="28"/>
        </w:rPr>
        <w:t xml:space="preserve"> сельского  поселения</w:t>
      </w:r>
      <w:r w:rsidRPr="00A505F1">
        <w:rPr>
          <w:rFonts w:ascii="Times New Roman" w:hAnsi="Times New Roman"/>
          <w:sz w:val="28"/>
        </w:rPr>
        <w:t xml:space="preserve">: </w:t>
      </w:r>
    </w:p>
    <w:p w:rsidR="00407E8C" w:rsidRPr="00A505F1" w:rsidRDefault="00407E8C" w:rsidP="00407E8C">
      <w:pPr>
        <w:pStyle w:val="a3"/>
      </w:pPr>
      <w:r w:rsidRPr="00A505F1">
        <w:t xml:space="preserve">деревня Верхние </w:t>
      </w:r>
      <w:proofErr w:type="spellStart"/>
      <w:r w:rsidRPr="00A505F1">
        <w:t>Рудицы</w:t>
      </w:r>
      <w:proofErr w:type="spellEnd"/>
      <w:r w:rsidRPr="00A505F1">
        <w:t xml:space="preserve">, деревня Воронино, деревня Глобицы, деревня Горки,  деревня Заостровье, деревня </w:t>
      </w:r>
      <w:proofErr w:type="spellStart"/>
      <w:r w:rsidRPr="00A505F1">
        <w:t>Извара</w:t>
      </w:r>
      <w:proofErr w:type="spellEnd"/>
      <w:r w:rsidRPr="00A505F1">
        <w:t xml:space="preserve">, деревня Лопухинка, деревня Муховицы, деревня Никольское, деревня Новая Буря, деревня </w:t>
      </w:r>
      <w:proofErr w:type="spellStart"/>
      <w:r w:rsidRPr="00A505F1">
        <w:t>Савольщина</w:t>
      </w:r>
      <w:proofErr w:type="spellEnd"/>
      <w:r w:rsidRPr="00A505F1">
        <w:t xml:space="preserve">, деревня Старые </w:t>
      </w:r>
      <w:proofErr w:type="spellStart"/>
      <w:r w:rsidRPr="00A505F1">
        <w:t>Медуши</w:t>
      </w:r>
      <w:proofErr w:type="spellEnd"/>
      <w:r w:rsidRPr="00A505F1">
        <w:t xml:space="preserve">, деревня </w:t>
      </w:r>
      <w:proofErr w:type="spellStart"/>
      <w:r w:rsidRPr="00A505F1">
        <w:t>Флоревицы</w:t>
      </w:r>
      <w:proofErr w:type="spellEnd"/>
      <w:r w:rsidRPr="00A505F1">
        <w:t>.</w:t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07E8C" w:rsidRPr="00A505F1" w:rsidRDefault="00407E8C" w:rsidP="00407E8C">
      <w:pPr>
        <w:pStyle w:val="a3"/>
      </w:pPr>
      <w:r w:rsidRPr="00A505F1">
        <w:tab/>
      </w:r>
    </w:p>
    <w:p w:rsidR="00442B5D" w:rsidRPr="00A505F1" w:rsidRDefault="00407E8C" w:rsidP="00407E8C">
      <w:pPr>
        <w:pStyle w:val="a3"/>
        <w:rPr>
          <w:rFonts w:eastAsiaTheme="majorEastAsia" w:cstheme="majorBidi"/>
          <w:b/>
          <w:bCs/>
          <w:szCs w:val="26"/>
        </w:rPr>
      </w:pPr>
      <w:r w:rsidRPr="00A505F1">
        <w:tab/>
      </w:r>
      <w:r w:rsidR="00442B5D" w:rsidRPr="00A505F1">
        <w:br w:type="page"/>
      </w:r>
    </w:p>
    <w:p w:rsidR="00442B5D" w:rsidRPr="00A505F1" w:rsidRDefault="00442B5D" w:rsidP="000144F4">
      <w:pPr>
        <w:pStyle w:val="2"/>
      </w:pPr>
      <w:bookmarkStart w:id="177" w:name="_Toc374193952"/>
      <w:bookmarkStart w:id="178" w:name="_Toc381049787"/>
      <w:r w:rsidRPr="00A505F1">
        <w:lastRenderedPageBreak/>
        <w:t>Обоснование предложенного варианта размещения объектов   электро-, тепло-, газо- и водоснабжения населения, водоотведения, по результатам комплексных обоснований, необходимых для устойчивого развития территории поселения</w:t>
      </w:r>
      <w:bookmarkEnd w:id="177"/>
      <w:bookmarkEnd w:id="178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144F4">
      <w:pPr>
        <w:pStyle w:val="3"/>
      </w:pPr>
      <w:bookmarkStart w:id="179" w:name="_Toc374193953"/>
      <w:bookmarkStart w:id="180" w:name="_Toc381049788"/>
      <w:r w:rsidRPr="00A505F1">
        <w:t>Строительство объектов электроснабжения населения</w:t>
      </w:r>
      <w:bookmarkEnd w:id="179"/>
      <w:bookmarkEnd w:id="180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0144F4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Предложения по данным объектам не поступали</w:t>
      </w:r>
      <w:r w:rsidR="00442B5D" w:rsidRPr="00A505F1">
        <w:rPr>
          <w:rFonts w:ascii="Times New Roman" w:hAnsi="Times New Roman"/>
          <w:sz w:val="28"/>
        </w:rPr>
        <w:t>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144F4">
      <w:pPr>
        <w:pStyle w:val="3"/>
      </w:pPr>
      <w:bookmarkStart w:id="181" w:name="_Toc374193954"/>
      <w:bookmarkStart w:id="182" w:name="_Toc381049789"/>
      <w:r w:rsidRPr="00A505F1">
        <w:t>Строительство объектов газоснабжения населения</w:t>
      </w:r>
      <w:bookmarkEnd w:id="181"/>
      <w:bookmarkEnd w:id="182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15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группы объектов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Строительство распределительного газопровода  с газорегуляторным пунктом (ГРП)</w:t>
            </w:r>
          </w:p>
        </w:tc>
      </w:tr>
      <w:tr w:rsidR="00442B5D" w:rsidRPr="00A505F1" w:rsidTr="00442B5D">
        <w:tc>
          <w:tcPr>
            <w:tcW w:w="4785" w:type="dxa"/>
            <w:vMerge w:val="restart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 (по предложениям)</w:t>
            </w:r>
          </w:p>
        </w:tc>
        <w:tc>
          <w:tcPr>
            <w:tcW w:w="4786" w:type="dxa"/>
          </w:tcPr>
          <w:p w:rsidR="00442B5D" w:rsidRPr="00A505F1" w:rsidRDefault="000144F4" w:rsidP="000144F4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деревня Воронино, </w:t>
            </w:r>
            <w:r w:rsidR="00407E8C" w:rsidRPr="00A505F1">
              <w:rPr>
                <w:rFonts w:ascii="Times New Roman" w:hAnsi="Times New Roman"/>
                <w:sz w:val="28"/>
              </w:rPr>
              <w:t xml:space="preserve">деревня Глобицы, деревня Заостровье, деревня Муховицы, деревня </w:t>
            </w:r>
            <w:proofErr w:type="spellStart"/>
            <w:r w:rsidR="00407E8C" w:rsidRPr="00A505F1">
              <w:rPr>
                <w:rFonts w:ascii="Times New Roman" w:hAnsi="Times New Roman"/>
                <w:sz w:val="28"/>
              </w:rPr>
              <w:t>Флоревицы</w:t>
            </w:r>
            <w:proofErr w:type="spellEnd"/>
          </w:p>
        </w:tc>
      </w:tr>
      <w:tr w:rsidR="00442B5D" w:rsidRPr="00A505F1" w:rsidTr="00442B5D">
        <w:tc>
          <w:tcPr>
            <w:tcW w:w="4785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зона размещения объектов отображена на соответствующей карте, место размещения уточняется  при подготовке документации по планировке территории, вариантность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объектов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Г2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Газопровод распределительный</w:t>
            </w:r>
          </w:p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Код объекта: 08110402</w:t>
            </w:r>
          </w:p>
          <w:p w:rsidR="00442B5D" w:rsidRPr="00A505F1" w:rsidRDefault="00442B5D" w:rsidP="00442B5D">
            <w:pPr>
              <w:ind w:left="360"/>
              <w:jc w:val="center"/>
              <w:rPr>
                <w:rFonts w:ascii="Times New Roman" w:hAnsi="Times New Roman"/>
                <w:sz w:val="28"/>
              </w:rPr>
            </w:pPr>
          </w:p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32A39E" wp14:editId="2BBBB998">
                      <wp:simplePos x="0" y="0"/>
                      <wp:positionH relativeFrom="column">
                        <wp:posOffset>1345919</wp:posOffset>
                      </wp:positionH>
                      <wp:positionV relativeFrom="paragraph">
                        <wp:posOffset>43180</wp:posOffset>
                      </wp:positionV>
                      <wp:extent cx="223283" cy="0"/>
                      <wp:effectExtent l="38100" t="38100" r="62865" b="95250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8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pt,3.4pt" to="123.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" strokecolor="#4bacc6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CBC3D9" wp14:editId="33254E8C">
                      <wp:simplePos x="0" y="0"/>
                      <wp:positionH relativeFrom="column">
                        <wp:posOffset>686700</wp:posOffset>
                      </wp:positionH>
                      <wp:positionV relativeFrom="paragraph">
                        <wp:posOffset>43180</wp:posOffset>
                      </wp:positionV>
                      <wp:extent cx="223283" cy="0"/>
                      <wp:effectExtent l="38100" t="38100" r="62865" b="952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8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05pt,3.4pt" to="71.6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" strokecolor="#4bacc6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432E39" wp14:editId="6151009F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43180</wp:posOffset>
                      </wp:positionV>
                      <wp:extent cx="223283" cy="0"/>
                      <wp:effectExtent l="38100" t="38100" r="62865" b="95250"/>
                      <wp:wrapNone/>
                      <wp:docPr id="145" name="Прямая соединительная линия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8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4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35pt,3.4pt" to="95.9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" strokecolor="#4bacc6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91AB46" wp14:editId="1E64A2A1">
                      <wp:simplePos x="0" y="0"/>
                      <wp:positionH relativeFrom="column">
                        <wp:posOffset>368330</wp:posOffset>
                      </wp:positionH>
                      <wp:positionV relativeFrom="paragraph">
                        <wp:posOffset>43328</wp:posOffset>
                      </wp:positionV>
                      <wp:extent cx="223283" cy="0"/>
                      <wp:effectExtent l="38100" t="38100" r="62865" b="95250"/>
                      <wp:wrapNone/>
                      <wp:docPr id="146" name="Прямая соединительная линия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28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4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pt,3.4pt" to="46.6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" strokecolor="#4bacc6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Газорегуляторный пункт (ГРП)</w:t>
            </w:r>
          </w:p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Код объекта: 08110407</w:t>
            </w:r>
          </w:p>
          <w:p w:rsidR="00442B5D" w:rsidRPr="00A505F1" w:rsidRDefault="00442B5D" w:rsidP="00063FD3">
            <w:pPr>
              <w:numPr>
                <w:ilvl w:val="0"/>
                <w:numId w:val="36"/>
              </w:num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FBD4B4" w:themeFill="accent6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FBD4B4" w:themeFill="accent6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(земли населённых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lastRenderedPageBreak/>
              <w:t>пунктов, земли иных категорий)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земли населённых пунктов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В границах территории общего пользования – вдоль улично-дорожной сети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Отсутствуют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Соответствует 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Ж1, Ж2</w:t>
            </w: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D6E3BC" w:themeFill="accent3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D6E3BC" w:themeFill="accent3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Повышение комфортного уровня проживания населения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Рассматриваемая территория к точкам роста не относится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- требованиям обеспечения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>Размещения данного объекта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lastRenderedPageBreak/>
              <w:t>соответствует требованиям обеспечения безопасных условий жизнедеятельности населения, однако при этом относится к опасным промышленным объектам.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требованиям обеспечения 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Оценка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Создаваемый объект не оказывает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негативного воздействия на окружающую среду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Учет проводить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 планируется разместить согласно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планировочной структуре и функциональному зонированию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 относится к категории – линейных. Оценка не требуется.</w:t>
            </w: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E5B8B7" w:themeFill="accent2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E5B8B7" w:themeFill="accent2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Анализ имеющихся ограничений (в пределах соответствующей функциональной или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>Ограничения отсутствуют. В действующих Правилах землепользования и застройки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зоны с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lastRenderedPageBreak/>
              <w:t>особыми условиями использования территории – отсутствуют.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При размещении объекта потребуется установление охранной зоны газопровода в размере по 2 метра  с каждой стороны от планируемой трассы прохождения.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Правовые основы установления охранных зон:</w:t>
            </w:r>
          </w:p>
          <w:p w:rsidR="00442B5D" w:rsidRPr="00A505F1" w:rsidRDefault="00442B5D" w:rsidP="00442B5D">
            <w:pPr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Федеральный закон от 31.03.1999 г. </w:t>
            </w:r>
          </w:p>
          <w:p w:rsidR="00442B5D" w:rsidRPr="00A505F1" w:rsidRDefault="00442B5D" w:rsidP="00442B5D">
            <w:pPr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№ 69-ФЗ «О газоснабжении в Российской Федерации»; Постановление Правительства Российской Федерации от 20.11.2000г. № 878 «Об утверждении Правил охраны газораспределительных сетей»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На данной территории не планируется размещение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>объектов федерального и регионального значения. Создания зон с особыми условиями использования территории – не потребуется.</w:t>
            </w: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C4BC96" w:themeFill="background2" w:themeFillShade="BF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Планируемый объект соответствует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Местоположение объекта к территориям «точек роста» не относится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объекта окажет</w:t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</w:rPr>
              <w:t>положительные влияние на устойчивое развитие территории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Постановление Правительства Российской Федерации от 20.11.2000г. № 878 «Об утверждении Правил охраны газораспределительных сетей»: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Пункт 7. Для газораспределительных сетей устанавливаются следующие охранные зоны: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а) вдоль трасс наружных газопроводов - в виде территории, ограниченной условными линиями, проходящими на расстоянии 2 метров с каждой стороны газопровода;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б) вдоль трасс подземных газопроводов из полиэтиленовых труб при использовании медного провода для обозначения трассы газопровода - в виде территории, ограниченной условными линиями, проходящими на расстоянии 3 метров от газопровода со стороны провода и 2 метров - с противоположной стороны;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144F4">
      <w:pPr>
        <w:pStyle w:val="3"/>
      </w:pPr>
      <w:bookmarkStart w:id="183" w:name="_Toc374193955"/>
      <w:bookmarkStart w:id="184" w:name="_Toc381049790"/>
      <w:r w:rsidRPr="00A505F1">
        <w:t>Строительство объектов водоснабжения населения</w:t>
      </w:r>
      <w:bookmarkEnd w:id="183"/>
      <w:bookmarkEnd w:id="184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Строительство объектов данного вида не планируется.</w:t>
      </w:r>
    </w:p>
    <w:tbl>
      <w:tblPr>
        <w:tblStyle w:val="14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>Наименование группы объектов</w:t>
            </w:r>
          </w:p>
          <w:p w:rsidR="000144F4" w:rsidRPr="00A505F1" w:rsidRDefault="000144F4" w:rsidP="006038D9">
            <w:pPr>
              <w:pStyle w:val="a3"/>
            </w:pPr>
          </w:p>
        </w:tc>
        <w:tc>
          <w:tcPr>
            <w:tcW w:w="4786" w:type="dxa"/>
          </w:tcPr>
          <w:p w:rsidR="000144F4" w:rsidRPr="00A505F1" w:rsidRDefault="000144F4" w:rsidP="00B030E9">
            <w:pPr>
              <w:pStyle w:val="a3"/>
            </w:pPr>
            <w:r w:rsidRPr="00A505F1">
              <w:lastRenderedPageBreak/>
              <w:t xml:space="preserve">Строительство </w:t>
            </w:r>
            <w:proofErr w:type="gramStart"/>
            <w:r w:rsidR="00B030E9">
              <w:t>следующих</w:t>
            </w:r>
            <w:proofErr w:type="gramEnd"/>
            <w:r w:rsidR="00B030E9">
              <w:t xml:space="preserve"> объектов: </w:t>
            </w:r>
            <w:r w:rsidR="00B030E9">
              <w:lastRenderedPageBreak/>
              <w:t>Водопровод</w:t>
            </w:r>
          </w:p>
        </w:tc>
      </w:tr>
      <w:tr w:rsidR="000144F4" w:rsidRPr="00A505F1" w:rsidTr="006038D9">
        <w:tc>
          <w:tcPr>
            <w:tcW w:w="4785" w:type="dxa"/>
            <w:vMerge w:val="restart"/>
          </w:tcPr>
          <w:p w:rsidR="000144F4" w:rsidRPr="00A505F1" w:rsidRDefault="000144F4" w:rsidP="006038D9">
            <w:pPr>
              <w:pStyle w:val="a3"/>
            </w:pPr>
            <w:r w:rsidRPr="00A505F1">
              <w:lastRenderedPageBreak/>
              <w:t>Планируемые места размещения (по предложениям)</w:t>
            </w:r>
          </w:p>
        </w:tc>
        <w:tc>
          <w:tcPr>
            <w:tcW w:w="4786" w:type="dxa"/>
          </w:tcPr>
          <w:p w:rsidR="000144F4" w:rsidRPr="00A505F1" w:rsidRDefault="00A91D0E" w:rsidP="00B030E9">
            <w:pPr>
              <w:pStyle w:val="a3"/>
            </w:pPr>
            <w:r w:rsidRPr="00A505F1">
              <w:t>деревня Воронино, деревня Глобицы, деревня Горки,  дере</w:t>
            </w:r>
            <w:r w:rsidR="00B030E9">
              <w:t xml:space="preserve">вня Заостровье, деревня </w:t>
            </w:r>
            <w:proofErr w:type="spellStart"/>
            <w:r w:rsidR="00B030E9">
              <w:t>Извара</w:t>
            </w:r>
            <w:proofErr w:type="spellEnd"/>
            <w:r w:rsidRPr="00A505F1">
              <w:t xml:space="preserve">, деревня Муховицы, деревня Никольское, деревня Новая Буря, деревня </w:t>
            </w:r>
            <w:proofErr w:type="spellStart"/>
            <w:r w:rsidRPr="00A505F1">
              <w:t>Савольщина</w:t>
            </w:r>
            <w:proofErr w:type="spellEnd"/>
            <w:r w:rsidRPr="00A505F1">
              <w:t xml:space="preserve">, деревня Старые </w:t>
            </w:r>
            <w:proofErr w:type="spellStart"/>
            <w:r w:rsidRPr="00A505F1">
              <w:t>Медуши</w:t>
            </w:r>
            <w:proofErr w:type="spellEnd"/>
            <w:r w:rsidRPr="00A505F1">
              <w:t xml:space="preserve">, деревня </w:t>
            </w:r>
            <w:proofErr w:type="spellStart"/>
            <w:r w:rsidRPr="00A505F1">
              <w:t>Флоревицы</w:t>
            </w:r>
            <w:proofErr w:type="spellEnd"/>
            <w:r w:rsidRPr="00A505F1">
              <w:t>.</w:t>
            </w:r>
          </w:p>
        </w:tc>
      </w:tr>
      <w:tr w:rsidR="000144F4" w:rsidRPr="00A505F1" w:rsidTr="006038D9">
        <w:tc>
          <w:tcPr>
            <w:tcW w:w="4785" w:type="dxa"/>
            <w:vMerge/>
          </w:tcPr>
          <w:p w:rsidR="000144F4" w:rsidRPr="00A505F1" w:rsidRDefault="000144F4" w:rsidP="006038D9">
            <w:pPr>
              <w:pStyle w:val="a3"/>
            </w:pP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зона размещения объектов отображена на соответствующей карте, место размещения уточняется  при подготовке документации по планировке территории, вариантность не требуется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>Индекс объектов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В2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>Условное обозначение планируемого для размещения объекта местного значения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Водопровод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Код объекта: 08110202</w:t>
            </w:r>
          </w:p>
          <w:p w:rsidR="000144F4" w:rsidRPr="00A505F1" w:rsidRDefault="000144F4" w:rsidP="006038D9">
            <w:pPr>
              <w:pStyle w:val="a3"/>
            </w:pPr>
            <w:r w:rsidRPr="00A505F1">
              <w:rPr>
                <w:noProof/>
                <w:lang w:eastAsia="ru-RU"/>
              </w:rPr>
              <w:drawing>
                <wp:inline distT="0" distB="0" distL="0" distR="0" wp14:anchorId="15BFBA41" wp14:editId="77591931">
                  <wp:extent cx="809625" cy="6667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4F4" w:rsidRPr="00A505F1" w:rsidRDefault="000144F4" w:rsidP="006038D9">
            <w:pPr>
              <w:pStyle w:val="a3"/>
            </w:pPr>
            <w:r w:rsidRPr="00A505F1">
              <w:t>Водозабор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 Код объекта: 08110203</w:t>
            </w:r>
          </w:p>
          <w:p w:rsidR="000144F4" w:rsidRPr="00A505F1" w:rsidRDefault="000144F4" w:rsidP="006038D9">
            <w:pPr>
              <w:pStyle w:val="a3"/>
            </w:pPr>
            <w:r w:rsidRPr="00A505F1">
              <w:rPr>
                <w:noProof/>
                <w:lang w:eastAsia="ru-RU"/>
              </w:rPr>
              <w:drawing>
                <wp:inline distT="0" distB="0" distL="0" distR="0" wp14:anchorId="302854E1" wp14:editId="164CFAC1">
                  <wp:extent cx="361950" cy="32385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4F4" w:rsidRPr="00A505F1" w:rsidRDefault="000144F4" w:rsidP="006038D9">
            <w:pPr>
              <w:pStyle w:val="a3"/>
            </w:pPr>
          </w:p>
        </w:tc>
      </w:tr>
      <w:tr w:rsidR="000144F4" w:rsidRPr="00A505F1" w:rsidTr="006038D9">
        <w:tc>
          <w:tcPr>
            <w:tcW w:w="9571" w:type="dxa"/>
            <w:gridSpan w:val="2"/>
            <w:shd w:val="clear" w:color="auto" w:fill="FBD4B4" w:themeFill="accent6" w:themeFillTint="66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0144F4" w:rsidRPr="00A505F1" w:rsidTr="006038D9">
        <w:tc>
          <w:tcPr>
            <w:tcW w:w="4785" w:type="dxa"/>
            <w:shd w:val="clear" w:color="auto" w:fill="FBD4B4" w:themeFill="accent6" w:themeFillTint="66"/>
            <w:vAlign w:val="center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rFonts w:eastAsia="Times New Roman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szCs w:val="28"/>
                <w:lang w:eastAsia="ar-SA"/>
              </w:rPr>
            </w:pPr>
            <w:r w:rsidRPr="00A505F1">
              <w:rPr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szCs w:val="28"/>
                <w:lang w:eastAsia="ar-SA"/>
              </w:rPr>
              <w:t>земли населённых пунктов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В границах территории общего пользования, в том числе вдоль улично-дорожной сети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Отсутствуют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Не требуется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 xml:space="preserve">Необходимые мероприятия по инженерной подготовке территории в </w:t>
            </w:r>
            <w:r w:rsidRPr="00A505F1">
              <w:rPr>
                <w:lang w:eastAsia="ar-SA"/>
              </w:rPr>
              <w:lastRenderedPageBreak/>
              <w:t>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lastRenderedPageBreak/>
              <w:t>Не требуется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lastRenderedPageBreak/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 xml:space="preserve">Соответствует 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t>Зона застройки индивидуальными жилыми домами</w:t>
            </w:r>
            <w:r w:rsidRPr="00A505F1">
              <w:rPr>
                <w:lang w:eastAsia="ar-SA"/>
              </w:rPr>
              <w:t xml:space="preserve"> Ж1, </w:t>
            </w:r>
          </w:p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</w:p>
        </w:tc>
      </w:tr>
      <w:tr w:rsidR="000144F4" w:rsidRPr="00A505F1" w:rsidTr="006038D9">
        <w:tc>
          <w:tcPr>
            <w:tcW w:w="9571" w:type="dxa"/>
            <w:gridSpan w:val="2"/>
            <w:shd w:val="clear" w:color="auto" w:fill="D6E3BC" w:themeFill="accent3" w:themeFillTint="66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0144F4" w:rsidRPr="00A505F1" w:rsidTr="006038D9">
        <w:tc>
          <w:tcPr>
            <w:tcW w:w="4785" w:type="dxa"/>
            <w:shd w:val="clear" w:color="auto" w:fill="D6E3BC" w:themeFill="accent3" w:themeFillTint="66"/>
          </w:tcPr>
          <w:p w:rsidR="000144F4" w:rsidRPr="00A505F1" w:rsidRDefault="000144F4" w:rsidP="006038D9">
            <w:pPr>
              <w:pStyle w:val="a3"/>
            </w:pPr>
            <w:r w:rsidRPr="00A505F1">
              <w:rPr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0144F4" w:rsidRPr="00A505F1" w:rsidRDefault="000144F4" w:rsidP="006038D9">
            <w:pPr>
              <w:pStyle w:val="a3"/>
            </w:pPr>
            <w:r w:rsidRPr="00A505F1">
              <w:t>Результаты оценки и анализа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Повышение комфортного уровня проживания населения, обеспечение деятельности предприятий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Рассматриваемые территории к точкам роста не относятся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Размещение данных объектов</w:t>
            </w:r>
            <w:r w:rsidRPr="00A505F1">
              <w:rPr>
                <w:lang w:eastAsia="ar-SA"/>
              </w:rPr>
              <w:t xml:space="preserve"> соответствует требованиям обеспечения безопасных условий жизнедеятельности населения.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- требованиям обеспечения 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Оценка не требуется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 xml:space="preserve">- ограничениям негативного </w:t>
            </w:r>
            <w:r w:rsidRPr="00A505F1">
              <w:rPr>
                <w:lang w:eastAsia="ar-SA"/>
              </w:rPr>
              <w:lastRenderedPageBreak/>
              <w:t>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lastRenderedPageBreak/>
              <w:t>Создаваемые объекты не оказывают</w:t>
            </w:r>
            <w:r w:rsidRPr="00A505F1">
              <w:rPr>
                <w:lang w:eastAsia="ar-SA"/>
              </w:rPr>
              <w:t xml:space="preserve"> </w:t>
            </w:r>
            <w:r w:rsidRPr="00A505F1">
              <w:rPr>
                <w:lang w:eastAsia="ar-SA"/>
              </w:rPr>
              <w:lastRenderedPageBreak/>
              <w:t>негативного воздействия на окружающую среду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lastRenderedPageBreak/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Учет проводить не требуется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Объекты планируется разместить согласно</w:t>
            </w:r>
            <w:r w:rsidRPr="00A505F1">
              <w:rPr>
                <w:lang w:eastAsia="ar-SA"/>
              </w:rPr>
              <w:t xml:space="preserve"> планировочной структуре и функциональному зонированию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Предполагаемое место размещения объектов соответствует функциональной зоне.</w:t>
            </w:r>
          </w:p>
        </w:tc>
      </w:tr>
      <w:tr w:rsidR="000144F4" w:rsidRPr="00A505F1" w:rsidTr="006038D9">
        <w:tc>
          <w:tcPr>
            <w:tcW w:w="9571" w:type="dxa"/>
            <w:gridSpan w:val="2"/>
            <w:shd w:val="clear" w:color="auto" w:fill="E5B8B7" w:themeFill="accent2" w:themeFillTint="66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0144F4" w:rsidRPr="00A505F1" w:rsidTr="006038D9">
        <w:tc>
          <w:tcPr>
            <w:tcW w:w="4785" w:type="dxa"/>
            <w:shd w:val="clear" w:color="auto" w:fill="E5B8B7" w:themeFill="accent2" w:themeFillTint="66"/>
          </w:tcPr>
          <w:p w:rsidR="000144F4" w:rsidRPr="00A505F1" w:rsidRDefault="000144F4" w:rsidP="006038D9">
            <w:pPr>
              <w:pStyle w:val="a3"/>
            </w:pPr>
            <w:r w:rsidRPr="00A505F1">
              <w:rPr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0144F4" w:rsidRPr="00A505F1" w:rsidRDefault="000144F4" w:rsidP="006038D9">
            <w:pPr>
              <w:pStyle w:val="a3"/>
            </w:pPr>
            <w:r w:rsidRPr="00A505F1">
              <w:t>Результаты анализа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Ограничения отсутствуют. В действующих Правилах землепользования и застройки, для данной территории,</w:t>
            </w:r>
            <w:r w:rsidRPr="00A505F1">
              <w:rPr>
                <w:lang w:eastAsia="ar-SA"/>
              </w:rPr>
              <w:t xml:space="preserve"> зоны с особыми условиями использования территории – отсутствуют.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При размещении объектов потребуется установление охранных зон объектов: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Зоны санитарной охраны источников водоснабжения Первого пояса – не менее 50 м. 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Санитарно-защитные полосы водоводов: не менее 10 м. 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Зона санитарной охраны водопроводных сооружений – не менее 30 м.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Правовые основы установления охранных зон:</w:t>
            </w:r>
          </w:p>
          <w:p w:rsidR="000144F4" w:rsidRPr="00A505F1" w:rsidRDefault="000144F4" w:rsidP="006038D9">
            <w:pPr>
              <w:pStyle w:val="a3"/>
            </w:pPr>
            <w:r w:rsidRPr="00A505F1">
              <w:lastRenderedPageBreak/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lastRenderedPageBreak/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 xml:space="preserve">На данной территории не планируется размещение </w:t>
            </w:r>
            <w:r w:rsidRPr="00A505F1">
              <w:rPr>
                <w:lang w:eastAsia="ar-SA"/>
              </w:rPr>
              <w:t>объектов федерального и регионального значения. Создания зон с особыми условиями использования территории – не потребуется.</w:t>
            </w:r>
          </w:p>
        </w:tc>
      </w:tr>
      <w:tr w:rsidR="000144F4" w:rsidRPr="00A505F1" w:rsidTr="006038D9">
        <w:tc>
          <w:tcPr>
            <w:tcW w:w="9571" w:type="dxa"/>
            <w:gridSpan w:val="2"/>
            <w:shd w:val="clear" w:color="auto" w:fill="C4BC96" w:themeFill="background2" w:themeFillShade="BF"/>
          </w:tcPr>
          <w:p w:rsidR="000144F4" w:rsidRPr="00A505F1" w:rsidRDefault="000144F4" w:rsidP="006038D9">
            <w:pPr>
              <w:pStyle w:val="a3"/>
            </w:pPr>
            <w:r w:rsidRPr="00A505F1">
              <w:rPr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0144F4" w:rsidRPr="00A505F1" w:rsidTr="006038D9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0144F4" w:rsidRPr="00A505F1" w:rsidRDefault="000144F4" w:rsidP="006038D9">
            <w:pPr>
              <w:pStyle w:val="a3"/>
              <w:rPr>
                <w:lang w:eastAsia="ar-SA"/>
              </w:rPr>
            </w:pPr>
            <w:r w:rsidRPr="00A505F1">
              <w:rPr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0144F4" w:rsidRPr="00A505F1" w:rsidRDefault="000144F4" w:rsidP="006038D9">
            <w:pPr>
              <w:pStyle w:val="a3"/>
            </w:pPr>
            <w:r w:rsidRPr="00A505F1">
              <w:rPr>
                <w:lang w:eastAsia="ar-SA"/>
              </w:rPr>
              <w:t>Результаты оценки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Планируемый объект соответствует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Местоположение объекта к территориям «точек роста» не относится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Размещение объекта окажет положительные влияние на устойчивое развитие территории</w:t>
            </w:r>
          </w:p>
        </w:tc>
      </w:tr>
      <w:tr w:rsidR="000144F4" w:rsidRPr="00A505F1" w:rsidTr="006038D9">
        <w:tc>
          <w:tcPr>
            <w:tcW w:w="4785" w:type="dxa"/>
          </w:tcPr>
          <w:p w:rsidR="000144F4" w:rsidRPr="00A505F1" w:rsidRDefault="000144F4" w:rsidP="006038D9">
            <w:pPr>
              <w:pStyle w:val="a3"/>
            </w:pPr>
            <w:r w:rsidRPr="00A505F1"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0144F4" w:rsidRPr="00A505F1" w:rsidRDefault="000144F4" w:rsidP="006038D9">
            <w:pPr>
              <w:pStyle w:val="a3"/>
            </w:pPr>
            <w:r w:rsidRPr="00A505F1">
              <w:t>СанПиН 2.1.4.1110-02 «Зоны санитарной охраны источников водоснабжения и водопроводов питьевого назначения»: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Граница первого пояса устанавливается на расстоянии не менее 30 м от водозабора - при </w:t>
            </w:r>
            <w:r w:rsidRPr="00A505F1">
              <w:lastRenderedPageBreak/>
              <w:t>использовании защищенных подземных вод и на расстоянии не менее 50 м - при использовании недостаточно защищенных подземных вод.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Граница первого пояса ЗСО группы подземных водозаборов должна находиться на расстоянии не менее 30 и 50 м от крайних скважин.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Санитарно-защитные полосы водоводов: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Ширину </w:t>
            </w:r>
            <w:proofErr w:type="spellStart"/>
            <w:r w:rsidRPr="00A505F1">
              <w:t>санитарно</w:t>
            </w:r>
            <w:proofErr w:type="spellEnd"/>
            <w:r w:rsidRPr="00A505F1">
              <w:t xml:space="preserve"> - защитной полосы следует принимать по обе стороны от крайних линий водопровода: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а) при отсутствии грунтовых вод - не менее 10 м при диаметре водоводов до 1000 мм и не менее 20 м при диаметре водоводов более 1000 мм;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б) при наличии грунтовых вод - не менее 50 м вне зависимости от диаметра водоводов. </w:t>
            </w:r>
          </w:p>
          <w:p w:rsidR="000144F4" w:rsidRPr="00A505F1" w:rsidRDefault="000144F4" w:rsidP="006038D9">
            <w:pPr>
              <w:pStyle w:val="a3"/>
            </w:pPr>
            <w:r w:rsidRPr="00A505F1">
              <w:t xml:space="preserve">В случае необходимости допускается сокращение ширины </w:t>
            </w:r>
            <w:proofErr w:type="spellStart"/>
            <w:r w:rsidRPr="00A505F1">
              <w:t>санитарно</w:t>
            </w:r>
            <w:proofErr w:type="spellEnd"/>
            <w:r w:rsidRPr="00A505F1">
              <w:t xml:space="preserve"> - защитной полосы для водоводов, проходящих по застроенной территории, по согласованию с центром государственного </w:t>
            </w:r>
            <w:proofErr w:type="spellStart"/>
            <w:r w:rsidRPr="00A505F1">
              <w:t>санитарно</w:t>
            </w:r>
            <w:proofErr w:type="spellEnd"/>
            <w:r w:rsidRPr="00A505F1">
              <w:t xml:space="preserve"> - эпидемиологического надзора.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Зона санитарной охраны водопроводных сооружений: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Зона санитарной охраны водопроводных сооружений, расположенных вне территории водозабора, представлена первым поясом (строгого режима)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Граница первого пояса ЗСО водопроводных сооружений принимается на расстоянии: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от стен запасных и регулирующих емкостей, фильтров и контактных осветлителей - не менее 30 м;</w:t>
            </w:r>
          </w:p>
          <w:p w:rsidR="000144F4" w:rsidRPr="00A505F1" w:rsidRDefault="000144F4" w:rsidP="006038D9">
            <w:pPr>
              <w:pStyle w:val="a3"/>
            </w:pPr>
            <w:r w:rsidRPr="00A505F1">
              <w:t>от водонапорных башен - не менее 10 м;</w:t>
            </w:r>
          </w:p>
          <w:p w:rsidR="000144F4" w:rsidRPr="00A505F1" w:rsidRDefault="000144F4" w:rsidP="006038D9">
            <w:pPr>
              <w:pStyle w:val="a3"/>
            </w:pPr>
            <w:r w:rsidRPr="00A505F1">
              <w:lastRenderedPageBreak/>
              <w:t xml:space="preserve">от остальных помещений (отстойники, </w:t>
            </w:r>
            <w:proofErr w:type="spellStart"/>
            <w:r w:rsidRPr="00A505F1">
              <w:t>реагентное</w:t>
            </w:r>
            <w:proofErr w:type="spellEnd"/>
            <w:r w:rsidRPr="00A505F1">
              <w:t xml:space="preserve"> хозяйство, склад хлора, насосные станции и др.) - не менее 15 м.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144F4">
      <w:pPr>
        <w:pStyle w:val="3"/>
      </w:pPr>
      <w:bookmarkStart w:id="185" w:name="_Toc374193956"/>
      <w:bookmarkStart w:id="186" w:name="_Toc381049791"/>
      <w:r w:rsidRPr="00A505F1">
        <w:t>Строительство объектов водоотведения</w:t>
      </w:r>
      <w:bookmarkEnd w:id="185"/>
      <w:bookmarkEnd w:id="186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группы объектов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Строительство объектов водоотведения</w:t>
            </w:r>
          </w:p>
        </w:tc>
      </w:tr>
      <w:tr w:rsidR="006038D9" w:rsidRPr="00A505F1" w:rsidTr="006038D9">
        <w:tc>
          <w:tcPr>
            <w:tcW w:w="4785" w:type="dxa"/>
            <w:vMerge w:val="restart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 (по предложениям)</w:t>
            </w:r>
          </w:p>
        </w:tc>
        <w:tc>
          <w:tcPr>
            <w:tcW w:w="4786" w:type="dxa"/>
          </w:tcPr>
          <w:p w:rsidR="006038D9" w:rsidRPr="00A505F1" w:rsidRDefault="00A91D0E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Рудицы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Воронино, деревня </w:t>
            </w:r>
            <w:r w:rsidRPr="00B030E9">
              <w:rPr>
                <w:rFonts w:ascii="Times New Roman" w:hAnsi="Times New Roman"/>
                <w:b/>
                <w:sz w:val="28"/>
              </w:rPr>
              <w:t>Глобицы</w:t>
            </w:r>
            <w:r w:rsidRPr="00A505F1">
              <w:rPr>
                <w:rFonts w:ascii="Times New Roman" w:hAnsi="Times New Roman"/>
                <w:sz w:val="28"/>
              </w:rPr>
              <w:t xml:space="preserve">, деревня Горки,  деревня Заостровье,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Извара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</w:t>
            </w:r>
            <w:r w:rsidRPr="00B030E9">
              <w:rPr>
                <w:rFonts w:ascii="Times New Roman" w:hAnsi="Times New Roman"/>
                <w:b/>
                <w:sz w:val="28"/>
              </w:rPr>
              <w:t>Лопухинка</w:t>
            </w:r>
            <w:r w:rsidRPr="00A505F1">
              <w:rPr>
                <w:rFonts w:ascii="Times New Roman" w:hAnsi="Times New Roman"/>
                <w:sz w:val="28"/>
              </w:rPr>
              <w:t xml:space="preserve">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Савольщина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Старые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Медуши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Флоревицы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>.</w:t>
            </w:r>
          </w:p>
        </w:tc>
      </w:tr>
      <w:tr w:rsidR="006038D9" w:rsidRPr="00A505F1" w:rsidTr="006038D9">
        <w:tc>
          <w:tcPr>
            <w:tcW w:w="4785" w:type="dxa"/>
            <w:vMerge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зона размещения объектов отображена на соответствующей карте, место размещения уточняется  при подготовке документации по планировке территории, вариантность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объектов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К2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 планируемого для размещения объекта местного значения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Канализация хозяйственно-бытовая </w:t>
            </w:r>
          </w:p>
          <w:p w:rsidR="006038D9" w:rsidRPr="00A505F1" w:rsidRDefault="006038D9" w:rsidP="006038D9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Код объекта: 08110202</w:t>
            </w:r>
          </w:p>
          <w:p w:rsidR="006038D9" w:rsidRPr="00A505F1" w:rsidRDefault="006038D9" w:rsidP="006038D9">
            <w:pPr>
              <w:ind w:left="360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object w:dxaOrig="1200" w:dyaOrig="225">
                <v:shape id="_x0000_i1029" type="#_x0000_t75" style="width:60pt;height:11.25pt" o:ole="">
                  <v:imagedata r:id="rId79" o:title=""/>
                </v:shape>
                <o:OLEObject Type="Embed" ProgID="PBrush" ShapeID="_x0000_i1029" DrawAspect="Content" ObjectID="_1454940603" r:id="rId80"/>
              </w:object>
            </w:r>
          </w:p>
          <w:p w:rsidR="006038D9" w:rsidRPr="00A505F1" w:rsidRDefault="006038D9" w:rsidP="006038D9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</w:p>
          <w:p w:rsidR="006038D9" w:rsidRPr="00A505F1" w:rsidRDefault="006038D9" w:rsidP="006038D9">
            <w:pPr>
              <w:ind w:left="39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Очистные сооружения</w:t>
            </w:r>
          </w:p>
          <w:p w:rsidR="006038D9" w:rsidRPr="00A505F1" w:rsidRDefault="006038D9" w:rsidP="006038D9">
            <w:pPr>
              <w:ind w:left="39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 Код объекта: 08110307</w:t>
            </w:r>
          </w:p>
          <w:p w:rsidR="006038D9" w:rsidRPr="00A505F1" w:rsidRDefault="006038D9" w:rsidP="006038D9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223C8EBD" wp14:editId="083CAD39">
                  <wp:extent cx="414655" cy="244475"/>
                  <wp:effectExtent l="0" t="0" r="4445" b="317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FBD4B4" w:themeFill="accent6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FBD4B4" w:themeFill="accent6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Категория земель, в пределах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земли населённых пунктов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В границах территории общего пользования – вдоль улично-дорожной сети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Отсутствуют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Соответствует 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Ж1, 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малоэтажными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Ж2, 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Зона производственно-коммунальных объектов </w:t>
            </w:r>
            <w:r w:rsidRPr="00A505F1">
              <w:rPr>
                <w:rFonts w:ascii="Times New Roman" w:hAnsi="Times New Roman"/>
                <w:sz w:val="28"/>
                <w:lang w:val="en-US" w:eastAsia="ru-RU"/>
              </w:rPr>
              <w:t>V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 –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IV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класса вредности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П2.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D6E3BC" w:themeFill="accent3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D6E3BC" w:themeFill="accent3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Повышение комфортного уровня проживания населения, обеспечение деятельности предприятий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Рассматриваемые территории относятся к точкам роста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данных объектов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соответствует требованиям обеспечения безопасных условий жизнедеятельности населения.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Оценка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Создаваемые объекты не оказывают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негативного воздействия на окружающую среду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Учет проводить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планируется разместить согласно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планировочной структуре и функциональному зонированию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Предполагаемое место размещения объектов соответствует функциональной зоне.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E5B8B7" w:themeFill="accent2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Прогнозируемые ограничения использования соответствующей территории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E5B8B7" w:themeFill="accent2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Ограничения отсутствуют. В действующих Правилах землепользования и застройки, для данной территории,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зоны с особыми условиями использования территории – отсутствуют.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При размещении объектов потребуется установление охранных зон </w:t>
            </w:r>
            <w:r w:rsidRPr="00A505F1">
              <w:rPr>
                <w:rFonts w:ascii="Times New Roman" w:hAnsi="Times New Roman"/>
                <w:b/>
                <w:sz w:val="28"/>
              </w:rPr>
              <w:t>объектов: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Охранные зоны канализационных систем и сооружений – от 3 до менее 500 м</w:t>
            </w:r>
            <w:r w:rsidRPr="00A505F1">
              <w:rPr>
                <w:rFonts w:ascii="Times New Roman" w:hAnsi="Times New Roman"/>
                <w:sz w:val="28"/>
              </w:rPr>
              <w:t>. в зависимости от объекта.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Правовые основы установления охранных зон:</w:t>
            </w:r>
          </w:p>
          <w:p w:rsidR="006038D9" w:rsidRPr="00A505F1" w:rsidRDefault="006038D9" w:rsidP="006038D9">
            <w:pPr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МДК 3-02.2001. Правила технической эксплуатации систем и сооружений коммунального водоснабжения и канализации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На данной территории не планируется размещение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>объектов федерального и регионального значения. Создания зон с особыми условиями использования территории – не потребуется.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C4BC96" w:themeFill="background2" w:themeFillShade="BF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Оценка влияния на комплексное развитие включает оценку соответствия планируемых объектов параметрам функциональной зоны по </w:t>
            </w: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Планируемый объект соответствует параметрам функциональной зоны по Генеральному плану и регламентам территориальной зоны Правил землепользования и застройки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>муниципального образования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Местоположение объекта относится к территориям «точек роста»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объекта окажет</w:t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</w:rPr>
              <w:t>положительные влияние на устойчивое развитие территории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МДК 3-02.2001. Правила технической эксплуатации систем и сооружений коммунального водоснабжения и канализации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Охранные зоны канализационных систем и сооружений – от 3 до менее 500 м</w:t>
            </w:r>
            <w:r w:rsidRPr="00A505F1">
              <w:rPr>
                <w:rFonts w:ascii="Times New Roman" w:hAnsi="Times New Roman"/>
                <w:sz w:val="28"/>
              </w:rPr>
              <w:t>. в зависимости от вида объекта.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442B5D" w:rsidRPr="00A505F1" w:rsidRDefault="00442B5D" w:rsidP="000144F4">
      <w:pPr>
        <w:pStyle w:val="2"/>
      </w:pPr>
      <w:bookmarkStart w:id="187" w:name="_Toc374193957"/>
      <w:bookmarkStart w:id="188" w:name="_Toc381049792"/>
      <w:r w:rsidRPr="00A505F1">
        <w:lastRenderedPageBreak/>
        <w:t>Обоснование предложенного варианта размещения объектов   автомобильных дорог в  границах населенных пунктов поселения по результатам комплексных обоснований, необходимых для устойчивого развития территории поселения</w:t>
      </w:r>
      <w:bookmarkEnd w:id="187"/>
      <w:bookmarkEnd w:id="188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144F4">
      <w:pPr>
        <w:pStyle w:val="3"/>
      </w:pPr>
      <w:bookmarkStart w:id="189" w:name="_Toc374193958"/>
      <w:bookmarkStart w:id="190" w:name="_Toc381049793"/>
      <w:r w:rsidRPr="00A505F1">
        <w:t>Строительство объектов улично-дорожной сети в  границах населенных пунктов поселения</w:t>
      </w:r>
      <w:bookmarkEnd w:id="189"/>
      <w:bookmarkEnd w:id="190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144F4" w:rsidRPr="00A505F1" w:rsidRDefault="000144F4" w:rsidP="000144F4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Предложения по данным объектам не поступали.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144F4">
      <w:pPr>
        <w:pStyle w:val="3"/>
      </w:pPr>
      <w:bookmarkStart w:id="191" w:name="_Toc374193959"/>
      <w:bookmarkStart w:id="192" w:name="_Toc381049794"/>
      <w:r w:rsidRPr="00A505F1">
        <w:t>Строительство парковок (парковочных мест)</w:t>
      </w:r>
      <w:bookmarkEnd w:id="191"/>
      <w:bookmarkEnd w:id="192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144F4" w:rsidRPr="00A505F1" w:rsidRDefault="000144F4" w:rsidP="000144F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группы объектов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Строительство парковок (стоянка транспортных средств)</w:t>
            </w:r>
          </w:p>
        </w:tc>
      </w:tr>
      <w:tr w:rsidR="006038D9" w:rsidRPr="00A505F1" w:rsidTr="006038D9">
        <w:tc>
          <w:tcPr>
            <w:tcW w:w="4785" w:type="dxa"/>
            <w:vMerge w:val="restart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 (по предложениям)</w:t>
            </w:r>
          </w:p>
        </w:tc>
        <w:tc>
          <w:tcPr>
            <w:tcW w:w="4786" w:type="dxa"/>
          </w:tcPr>
          <w:p w:rsidR="006038D9" w:rsidRPr="00A505F1" w:rsidRDefault="00A91D0E" w:rsidP="00B030E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деревня </w:t>
            </w:r>
            <w:r w:rsidR="00B030E9">
              <w:rPr>
                <w:rFonts w:ascii="Times New Roman" w:hAnsi="Times New Roman"/>
                <w:sz w:val="28"/>
              </w:rPr>
              <w:t>Глобицы</w:t>
            </w:r>
            <w:r w:rsidRPr="00A505F1">
              <w:rPr>
                <w:rFonts w:ascii="Times New Roman" w:hAnsi="Times New Roman"/>
                <w:sz w:val="28"/>
              </w:rPr>
              <w:t>, деревня Лопухинка</w:t>
            </w:r>
          </w:p>
        </w:tc>
      </w:tr>
      <w:tr w:rsidR="006038D9" w:rsidRPr="00A505F1" w:rsidTr="006038D9">
        <w:tc>
          <w:tcPr>
            <w:tcW w:w="4785" w:type="dxa"/>
            <w:vMerge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зона размещения объектов отображена на соответствующей карте, место размещения уточняется  при подготовке документации по планировке территории, вариантность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объектов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УД2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 планируемого для размещения объекта местного значения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Стоянка транспортных средств (парковка)</w:t>
            </w:r>
          </w:p>
          <w:p w:rsidR="006038D9" w:rsidRPr="00A505F1" w:rsidRDefault="006038D9" w:rsidP="006038D9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 Код объекта: 08100218</w:t>
            </w:r>
          </w:p>
          <w:p w:rsidR="006038D9" w:rsidRPr="00A505F1" w:rsidRDefault="006038D9" w:rsidP="006038D9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object w:dxaOrig="780" w:dyaOrig="480">
                <v:shape id="_x0000_i1030" type="#_x0000_t75" style="width:38.25pt;height:23.25pt" o:ole="">
                  <v:imagedata r:id="rId82" o:title=""/>
                </v:shape>
                <o:OLEObject Type="Embed" ProgID="PBrush" ShapeID="_x0000_i1030" DrawAspect="Content" ObjectID="_1454940604" r:id="rId83"/>
              </w:object>
            </w:r>
          </w:p>
          <w:p w:rsidR="006038D9" w:rsidRPr="00A505F1" w:rsidRDefault="006038D9" w:rsidP="006038D9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FBD4B4" w:themeFill="accent6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FBD4B4" w:themeFill="accent6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Категория земель, в пределах которой предполагается размещение соответствующего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земли населённых пунктов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В границах территории общего пользования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Отсутствуют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Соответствует 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Ж1, 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малоэтажными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Ж2, 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Зона производственно-коммунальных объектов </w:t>
            </w:r>
            <w:r w:rsidRPr="00A505F1">
              <w:rPr>
                <w:rFonts w:ascii="Times New Roman" w:hAnsi="Times New Roman"/>
                <w:sz w:val="28"/>
                <w:lang w:val="en-US" w:eastAsia="ru-RU"/>
              </w:rPr>
              <w:t>V</w:t>
            </w:r>
            <w:r w:rsidRPr="00A505F1">
              <w:rPr>
                <w:rFonts w:ascii="Times New Roman" w:hAnsi="Times New Roman"/>
                <w:sz w:val="28"/>
                <w:lang w:eastAsia="ru-RU"/>
              </w:rPr>
              <w:t xml:space="preserve"> – </w:t>
            </w:r>
            <w:r w:rsidRPr="00A505F1">
              <w:rPr>
                <w:rFonts w:ascii="Times New Roman" w:eastAsia="Calibri" w:hAnsi="Times New Roman"/>
                <w:sz w:val="28"/>
                <w:lang w:val="en-US" w:eastAsia="ar-SA"/>
              </w:rPr>
              <w:t>IV</w:t>
            </w:r>
            <w:r w:rsidRPr="00A505F1">
              <w:rPr>
                <w:rFonts w:ascii="Times New Roman" w:eastAsia="Calibri" w:hAnsi="Times New Roman"/>
                <w:sz w:val="28"/>
                <w:lang w:eastAsia="ar-SA"/>
              </w:rPr>
              <w:t xml:space="preserve"> класса вредности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П2.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D6E3BC" w:themeFill="accent3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D6E3BC" w:themeFill="accent3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Повышение комфортного уровня проживания населения, обеспечение деятельности предприятий, обеспечение транспортной доступности населения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Рассматриваемые территории относятся к точкам роста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Оценка соответствия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данных объектов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соответствует требованиям обеспечения безопасных условий жизнедеятельности населения.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Оценка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Создаваемые объекты не оказывают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негативного воздействия на окружающую среду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Учет проводить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планируется разместить согласно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планировочной структуре и функциональному зонированию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Предполагаемое место размещения объектов соответствует функциональной зоне.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E5B8B7" w:themeFill="accent2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Прогнозируемые ограничения использования соответствующей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территории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E5B8B7" w:themeFill="accent2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Ограничения отсутствуют. В действующих Правилах землепользования и застройки, для данной территории,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зоны с особыми условиями использования территории – отсутствуют.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Создания зон с особыми условиями использования территории, связанных с созданием планируемых объектов местного значения –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На данной территории не планируется размещение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>объектов федерального и регионального значения. Создания зон с особыми условиями использования территории – не потребуется.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C4BC96" w:themeFill="background2" w:themeFillShade="BF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Планируемый объект соответствует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Оценка влияния планируемого местоположения объекта с точки </w:t>
            </w: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Местоположение объекта относится к территориям «точек роста» 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объекта окажет</w:t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</w:rPr>
              <w:t>положительные влияние на устойчивое развитие территории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Создания зон с особыми условиями использования территории, связанных с созданием планируемых объектов местного значения – не требуется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442B5D" w:rsidRPr="00A505F1" w:rsidRDefault="00442B5D" w:rsidP="000144F4">
      <w:pPr>
        <w:pStyle w:val="2"/>
      </w:pPr>
      <w:bookmarkStart w:id="193" w:name="_Toc374193960"/>
      <w:bookmarkStart w:id="194" w:name="_Toc381049795"/>
      <w:r w:rsidRPr="00A505F1">
        <w:lastRenderedPageBreak/>
        <w:t xml:space="preserve">Обоснование </w:t>
      </w:r>
      <w:r w:rsidRPr="00A505F1">
        <w:rPr>
          <w:szCs w:val="28"/>
        </w:rPr>
        <w:t xml:space="preserve">предложенного </w:t>
      </w:r>
      <w:r w:rsidRPr="00A505F1">
        <w:t>варианта размещения объектов   физической   культуры   и   массового   спорта по результатам комплексных обоснований, необходимых для устойчивого развития территории поселения</w:t>
      </w:r>
      <w:bookmarkEnd w:id="193"/>
      <w:bookmarkEnd w:id="194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6038D9" w:rsidP="006038D9">
      <w:pPr>
        <w:pStyle w:val="3"/>
      </w:pPr>
      <w:bookmarkStart w:id="195" w:name="_Toc381049796"/>
      <w:r w:rsidRPr="00A505F1">
        <w:t>Строительство объектов   физической   культуры   и   массового   спорта</w:t>
      </w:r>
      <w:bookmarkEnd w:id="195"/>
    </w:p>
    <w:tbl>
      <w:tblPr>
        <w:tblStyle w:val="15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группы объектов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Многофункциональный спортивный центр</w:t>
            </w:r>
          </w:p>
        </w:tc>
      </w:tr>
      <w:tr w:rsidR="00442B5D" w:rsidRPr="00A505F1" w:rsidTr="00442B5D">
        <w:tc>
          <w:tcPr>
            <w:tcW w:w="4785" w:type="dxa"/>
            <w:vMerge w:val="restart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 (по предложениям)</w:t>
            </w:r>
          </w:p>
        </w:tc>
        <w:tc>
          <w:tcPr>
            <w:tcW w:w="4786" w:type="dxa"/>
          </w:tcPr>
          <w:p w:rsidR="00442B5D" w:rsidRPr="00A505F1" w:rsidRDefault="000144F4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деревня Лопухинка</w:t>
            </w:r>
          </w:p>
        </w:tc>
      </w:tr>
      <w:tr w:rsidR="00442B5D" w:rsidRPr="00A505F1" w:rsidTr="00442B5D">
        <w:tc>
          <w:tcPr>
            <w:tcW w:w="4785" w:type="dxa"/>
            <w:vMerge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зона размещения объектов отображена на соответствующей карте, место размещения уточняется  при подготовке документации по планировке территории, вариантность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объектов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ФК2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 планируемого для размещения объекта местного значения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Многофункциональный спортивный центр </w:t>
            </w:r>
          </w:p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Код объекта: 08100218</w:t>
            </w:r>
          </w:p>
          <w:p w:rsidR="00442B5D" w:rsidRPr="00A505F1" w:rsidRDefault="00442B5D" w:rsidP="00442B5D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1ACE1EE7" wp14:editId="70844A6C">
                  <wp:extent cx="514350" cy="523875"/>
                  <wp:effectExtent l="0" t="0" r="0" b="9525"/>
                  <wp:docPr id="147" name="Рисунок 147" descr="объекты_м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объекты_м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2" t="2295" r="69937" b="77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B5D" w:rsidRPr="00A505F1" w:rsidRDefault="00442B5D" w:rsidP="00442B5D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FBD4B4" w:themeFill="accent6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FBD4B4" w:themeFill="accent6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szCs w:val="28"/>
                <w:lang w:eastAsia="ar-SA"/>
              </w:rPr>
              <w:t>Земли населённых пунктов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Состояние использования 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В границах территории общего пользования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Отсутствуют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Возможность осуществления реконструкции занятых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территорий.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lastRenderedPageBreak/>
              <w:t>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Соответствует 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Объекты могут быть размещены  в следующих функциональных зонах: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Ж1,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малоэтажными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Ж2, 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Зона делового, общественного и коммерческого назначения О1</w:t>
            </w: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D6E3BC" w:themeFill="accent3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D6E3BC" w:themeFill="accent3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Повышение комфортного уровня проживания населения, обеспечение развития физической культуры массового спорта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Рассматриваемые территории относятся к точкам роста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>Размещение данных объектов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соответствует требованиям обеспечения безопасных условий жизнедеятельности населения.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требованиям обеспечения 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Оценка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Создаваемые объекты не оказывают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негативного воздействия на окружающую среду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Учет проводить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планируется разместить согласно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планировочной структуре и функциональному зонированию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Предполагаемое место размещения объектов соответствует функциональной зоне.</w:t>
            </w: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E5B8B7" w:themeFill="accent2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использования соответствующей территории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E5B8B7" w:themeFill="accent2" w:themeFillTint="66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Ограничения отсутствуют. В действующих Правилах землепользования и застройки, для данной территории,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зоны с особыми условиями использования территории – отсутствуют.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Создания зон с особыми условиями использования территории, связанных с созданием планируемых объектов местного значения – не требуется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На данной территории не планируется размещение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>объектов федерального и регионального значения. Создания зон с особыми условиями использования территории – не потребуется.</w:t>
            </w:r>
          </w:p>
        </w:tc>
      </w:tr>
      <w:tr w:rsidR="00442B5D" w:rsidRPr="00A505F1" w:rsidTr="00442B5D">
        <w:tc>
          <w:tcPr>
            <w:tcW w:w="9571" w:type="dxa"/>
            <w:gridSpan w:val="2"/>
            <w:shd w:val="clear" w:color="auto" w:fill="C4BC96" w:themeFill="background2" w:themeFillShade="BF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442B5D" w:rsidRPr="00A505F1" w:rsidTr="00442B5D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Планируемый объект соответствует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планируемого местоположения объекта с точки 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Местоположение объекта относится к территориям «точек роста» 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объекта окажет</w:t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</w:rPr>
              <w:t>положительные влияние на устойчивое развитие территории</w:t>
            </w:r>
          </w:p>
        </w:tc>
      </w:tr>
      <w:tr w:rsidR="00442B5D" w:rsidRPr="00A505F1" w:rsidTr="00442B5D">
        <w:tc>
          <w:tcPr>
            <w:tcW w:w="478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Создания зон с особыми условиями использования территории, связанных с созданием планируемых объектов местного значения – не требуется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442B5D" w:rsidRPr="00A505F1" w:rsidRDefault="00442B5D" w:rsidP="000144F4">
      <w:pPr>
        <w:pStyle w:val="2"/>
      </w:pPr>
      <w:bookmarkStart w:id="196" w:name="_Toc374193961"/>
      <w:bookmarkStart w:id="197" w:name="_Toc381049797"/>
      <w:r w:rsidRPr="00A505F1">
        <w:lastRenderedPageBreak/>
        <w:t xml:space="preserve">Обоснование </w:t>
      </w:r>
      <w:r w:rsidRPr="00A505F1">
        <w:rPr>
          <w:szCs w:val="28"/>
        </w:rPr>
        <w:t xml:space="preserve">предложенного </w:t>
      </w:r>
      <w:r w:rsidRPr="00A505F1">
        <w:t>варианта размещения объектов   в  иных  областях  деятельности,  необходимых для осуществления  полномочий  в  связи  с  решением  вопросов местного значения поселения по результатам комплексных обоснований, необходимых для устойчивого развития территории поселения</w:t>
      </w:r>
      <w:bookmarkEnd w:id="196"/>
      <w:bookmarkEnd w:id="197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6038D9">
      <w:pPr>
        <w:pStyle w:val="3"/>
      </w:pPr>
      <w:bookmarkStart w:id="198" w:name="_Toc374193962"/>
      <w:bookmarkStart w:id="199" w:name="_Toc381049798"/>
      <w:r w:rsidRPr="00A505F1">
        <w:t>Обеспечение первичных мер пожарной безопасности в границах населенных пунктов поселения</w:t>
      </w:r>
      <w:bookmarkEnd w:id="198"/>
      <w:bookmarkEnd w:id="199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группы объектов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Строительство пожарного водоема (резервуара)</w:t>
            </w:r>
          </w:p>
        </w:tc>
      </w:tr>
      <w:tr w:rsidR="006038D9" w:rsidRPr="00A505F1" w:rsidTr="006038D9">
        <w:tc>
          <w:tcPr>
            <w:tcW w:w="4785" w:type="dxa"/>
            <w:vMerge w:val="restart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 (по предложениям)</w:t>
            </w:r>
          </w:p>
        </w:tc>
        <w:tc>
          <w:tcPr>
            <w:tcW w:w="4786" w:type="dxa"/>
          </w:tcPr>
          <w:p w:rsidR="006038D9" w:rsidRPr="00A505F1" w:rsidRDefault="00A91D0E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Рудицы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Воронино, деревня Глобицы, деревня Горки,  деревня Заостровье,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Извара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Лопухинка,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Савольщина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Старые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Медуши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Флоревицы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>.</w:t>
            </w:r>
          </w:p>
        </w:tc>
      </w:tr>
      <w:tr w:rsidR="006038D9" w:rsidRPr="00A505F1" w:rsidTr="006038D9">
        <w:tc>
          <w:tcPr>
            <w:tcW w:w="4785" w:type="dxa"/>
            <w:vMerge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зона размещения объектов отображена на соответствующей карте, место размещения уточняется  при подготовке документации по планировке территории, вариантность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Индекс объектов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БЧС2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Условное обозначение планируемого для размещения объекта местного значения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Пожарный водоем (резервуар)</w:t>
            </w:r>
          </w:p>
          <w:p w:rsidR="006038D9" w:rsidRPr="00A505F1" w:rsidRDefault="006038D9" w:rsidP="006038D9">
            <w:pPr>
              <w:ind w:left="360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Код объекта: 08110206</w:t>
            </w:r>
          </w:p>
          <w:p w:rsidR="006038D9" w:rsidRPr="00A505F1" w:rsidRDefault="006038D9" w:rsidP="006038D9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1E280E84" wp14:editId="01C1AC68">
                  <wp:extent cx="488950" cy="382905"/>
                  <wp:effectExtent l="0" t="0" r="635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8D9" w:rsidRPr="00A505F1" w:rsidRDefault="006038D9" w:rsidP="006038D9">
            <w:pPr>
              <w:ind w:left="39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FBD4B4" w:themeFill="accent6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состояния и использования территории, рекомендованной для размещения планируемого объекта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FBD4B4" w:themeFill="accent6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FBD4B4" w:themeFill="accent6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/>
                <w:b/>
                <w:sz w:val="28"/>
                <w:lang w:eastAsia="ar-SA"/>
              </w:rPr>
              <w:t>Результаты анализа состояния и использования территории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Категория земель, в пределах которой предполагается размещение соответствующего объекта</w:t>
            </w:r>
            <w:r w:rsidRPr="00A505F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505F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(земли населённых пунктов, земли иных категорий)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szCs w:val="28"/>
                <w:lang w:eastAsia="ar-SA"/>
              </w:rPr>
              <w:t>Земли населённых пунктов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Состояние использования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территории (земельного участка): наличие свободных (незанятых) территорий и земельных участков нецелевого использования.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lastRenderedPageBreak/>
              <w:t xml:space="preserve">В границах территории общего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lastRenderedPageBreak/>
              <w:t>пользования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Наличие особо ценных земель, имеющих ограничения по переводу из одной в другую категорию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Отсутствуют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Возможность осуществления реконструкции занятых территорий.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Необходимые мероприятия по инженерной подготовке территории в случае размещения конкретного вида объекта местного значения.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соответствия вида размещаемого объекта требованиям и ограничениям по видам использования земель данной категории.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Соответствует 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Функциональная зона (из Генерального плана поселения)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ru-RU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Объекты могут быть размещены  в следующих функциональных зонах: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индивидуальными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Ж1, 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ru-RU"/>
              </w:rPr>
              <w:t>Зона застройки малоэтажными жилыми домами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Ж2, 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Зона делового, общественного и коммерческого назначения О1</w:t>
            </w:r>
          </w:p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Зона производственно-коммунальных объектов V – IV класса вредности П2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D6E3BC" w:themeFill="accent3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Определение возможных направлений развития территории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D6E3BC" w:themeFill="accent3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D6E3BC" w:themeFill="accent3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оценки и анализа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Цели и задачи социально-экономического развития поселения, в том числе связанные с конкретным видом объекта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Повышение уровня безопасности населения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Предлагаемые в документах стратегического социально-экономического планирования «точки роста» и «зоны опережающего развития» на территории поселения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Рассматриваемые территории относятся к точкам роста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Оценка соответствия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предполагаемого месторасположения объекта требованиям и принципам градостроительной деятельности, в том числе: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- требованиям обеспечения безопасных условий жизнедеятельности населения,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данных объектов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соответствует требованиям обеспечения безопасных условий жизнедеятельности населения.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требованиям обеспечения благоприятных условий жизнедеятельности населения, в том числе удобства организации трудовых поездок, поездок социально-бытового характера;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Оценка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ограничениям негативного воздействия на окружающую среду (при создании объектов определенных видов, которые могут оказать такое воздействие), в том числе установления санитарно-защитных зон;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Создаваемые объекты не оказывают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негативного воздействия на окружающую среду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- учет требований охраны и рационального использования природных ресурсов.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Учет проводить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местоположения объекта в планировочной структуре и функциональном зонировании соответствующего поселения (по материалам генерального плана)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планируется разместить согласно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планировочной структуре и функциональному зонированию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предполагаемого места размещения объекта нелинейного типа в определённой функциональной зоне, а также соответствующей территориальной зоне (из правил землепользования и застройки)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Предполагаемое место размещения объектов соответствует функциональной зоне.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E5B8B7" w:themeFill="accent2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 xml:space="preserve">Прогнозируемые ограничения использования соответствующей </w:t>
            </w: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территории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E5B8B7" w:themeFill="accent2" w:themeFillTint="66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lastRenderedPageBreak/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E5B8B7" w:themeFill="accent2" w:themeFillTint="66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Результаты анализа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Анализ имеющихся ограничений (в пределах соответствующей функциональной или территориальной зоны), в том числе зон с особыми условиями использования территории (из правил землепользования и застройки)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Ограничения отсутствуют. В действующих Правилах землепользования и застройки, для данной территории,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 xml:space="preserve"> зоны с особыми условиями использования территории – отсутствуют.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 на данной территории, в том числе необходимость создания зон с особыми условиями использования территории, связанных с созданием планируемых объектов местного значения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Создания зон с особыми условиями использования территории, связанных с созданием планируемых объектов местного значения – не требуется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Прогнозируемые ограничения, связанные с планируемым размещением на данной территории объектов федерального и регионального значения, в том числе создание зон с особыми условиями использования территории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На данной территории не планируется размещение </w:t>
            </w:r>
            <w:r w:rsidRPr="00A505F1">
              <w:rPr>
                <w:rFonts w:ascii="Times New Roman" w:hAnsi="Times New Roman"/>
                <w:sz w:val="28"/>
                <w:lang w:eastAsia="ar-SA"/>
              </w:rPr>
              <w:t>объектов федерального и регионального значения. Создания зон с особыми условиями использования территории – не потребуется.</w:t>
            </w:r>
          </w:p>
        </w:tc>
      </w:tr>
      <w:tr w:rsidR="006038D9" w:rsidRPr="00A505F1" w:rsidTr="006038D9">
        <w:tc>
          <w:tcPr>
            <w:tcW w:w="9571" w:type="dxa"/>
            <w:gridSpan w:val="2"/>
            <w:shd w:val="clear" w:color="auto" w:fill="C4BC96" w:themeFill="background2" w:themeFillShade="BF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территории, установленных в планах и программах комплексного социально-экономического развития муниципального образования</w:t>
            </w:r>
          </w:p>
        </w:tc>
      </w:tr>
      <w:tr w:rsidR="006038D9" w:rsidRPr="00A505F1" w:rsidTr="006038D9">
        <w:tc>
          <w:tcPr>
            <w:tcW w:w="4785" w:type="dxa"/>
            <w:shd w:val="clear" w:color="auto" w:fill="C4BC96" w:themeFill="background2" w:themeFillShade="BF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Наименование параметров и критериев</w:t>
            </w:r>
          </w:p>
        </w:tc>
        <w:tc>
          <w:tcPr>
            <w:tcW w:w="4786" w:type="dxa"/>
            <w:shd w:val="clear" w:color="auto" w:fill="C4BC96" w:themeFill="background2" w:themeFillShade="BF"/>
            <w:vAlign w:val="center"/>
          </w:tcPr>
          <w:p w:rsidR="006038D9" w:rsidRPr="00A505F1" w:rsidRDefault="006038D9" w:rsidP="006038D9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Результаты оценки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Планируемый объект соответствует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Оценка влияния планируемого местоположения объекта с точки </w:t>
            </w: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зрения соответствия задачам формирования «точек роста» и «зон опережающего развития» на территории поселения, определённых в стратегических документах социально-экономического развития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Местоположение объекта относится к территориям «точек роста» 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lastRenderedPageBreak/>
              <w:t>Возможные или негативные последствия размещения объектов местного значения для устойчивого развития территории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Размещение объекта окажет</w:t>
            </w:r>
            <w:r w:rsidRPr="00A505F1">
              <w:rPr>
                <w:rFonts w:ascii="Times New Roman" w:hAnsi="Times New Roman"/>
                <w:b/>
                <w:sz w:val="28"/>
              </w:rPr>
              <w:t xml:space="preserve"> </w:t>
            </w:r>
            <w:r w:rsidRPr="00A505F1">
              <w:rPr>
                <w:rFonts w:ascii="Times New Roman" w:hAnsi="Times New Roman"/>
                <w:sz w:val="28"/>
              </w:rPr>
              <w:t>положительные влияние на устойчивое развитие территории</w:t>
            </w:r>
          </w:p>
        </w:tc>
      </w:tr>
      <w:tr w:rsidR="006038D9" w:rsidRPr="00A505F1" w:rsidTr="006038D9">
        <w:tc>
          <w:tcPr>
            <w:tcW w:w="4785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 xml:space="preserve">Характеристика зон с особыми условиями использования территории, требующихся в связи с размещением соответствующего объекта местного значения </w:t>
            </w:r>
          </w:p>
        </w:tc>
        <w:tc>
          <w:tcPr>
            <w:tcW w:w="4786" w:type="dxa"/>
          </w:tcPr>
          <w:p w:rsidR="006038D9" w:rsidRPr="00A505F1" w:rsidRDefault="006038D9" w:rsidP="006038D9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  <w:lang w:eastAsia="ar-SA"/>
              </w:rPr>
              <w:t>Создания зон с особыми условиями использования территории, связанных с созданием планируемых объектов местного значения – не требуется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063FD3">
      <w:pPr>
        <w:keepNext/>
        <w:keepLines/>
        <w:numPr>
          <w:ilvl w:val="1"/>
          <w:numId w:val="37"/>
        </w:numPr>
        <w:tabs>
          <w:tab w:val="num" w:pos="360"/>
        </w:tabs>
        <w:spacing w:before="200" w:after="0" w:line="240" w:lineRule="auto"/>
        <w:ind w:left="0" w:firstLine="0"/>
        <w:jc w:val="both"/>
        <w:outlineLvl w:val="1"/>
        <w:rPr>
          <w:rFonts w:ascii="Times New Roman" w:eastAsiaTheme="majorEastAsia" w:hAnsi="Times New Roman" w:cstheme="majorBidi"/>
          <w:b/>
          <w:bCs/>
          <w:sz w:val="28"/>
          <w:szCs w:val="26"/>
        </w:rPr>
        <w:sectPr w:rsidR="00442B5D" w:rsidRPr="00A505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2B5D" w:rsidRPr="00A505F1" w:rsidRDefault="00442B5D" w:rsidP="000144F4">
      <w:pPr>
        <w:pStyle w:val="2"/>
      </w:pPr>
      <w:bookmarkStart w:id="200" w:name="_Toc374193963"/>
      <w:bookmarkStart w:id="201" w:name="_Toc381049799"/>
      <w:r w:rsidRPr="00A505F1">
        <w:lastRenderedPageBreak/>
        <w:t>Сводная таблица обоснования предложенного варианта размещения планируемых объектов местного значения по результатам комплексных обоснований, необходимых для устойчивого развития территории поселения</w:t>
      </w:r>
      <w:bookmarkEnd w:id="200"/>
      <w:bookmarkEnd w:id="201"/>
    </w:p>
    <w:p w:rsidR="00442B5D" w:rsidRPr="00A505F1" w:rsidRDefault="00442B5D" w:rsidP="00442B5D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12.5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Обоснования предложенного варианта размещения планируемых объектов </w:t>
      </w:r>
      <w:r w:rsidRPr="00A505F1">
        <w:rPr>
          <w:rFonts w:ascii="Times New Roman" w:eastAsia="Times New Roman" w:hAnsi="Times New Roman" w:cs="Times New Roman"/>
          <w:b/>
          <w:sz w:val="28"/>
          <w:lang w:eastAsia="ar-SA"/>
        </w:rPr>
        <w:t xml:space="preserve">местного значения </w:t>
      </w:r>
      <w:r w:rsidRPr="00A505F1">
        <w:rPr>
          <w:rFonts w:ascii="Times New Roman" w:hAnsi="Times New Roman"/>
          <w:b/>
          <w:sz w:val="28"/>
        </w:rPr>
        <w:t>по результатам комплексных обоснований, необходимых для устойчивого развития территории поселения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835"/>
        <w:gridCol w:w="1843"/>
        <w:gridCol w:w="1663"/>
        <w:gridCol w:w="1589"/>
        <w:gridCol w:w="1426"/>
        <w:gridCol w:w="1561"/>
        <w:gridCol w:w="1274"/>
      </w:tblGrid>
      <w:tr w:rsidR="00442B5D" w:rsidRPr="00A505F1" w:rsidTr="00442B5D">
        <w:trPr>
          <w:trHeight w:val="758"/>
        </w:trPr>
        <w:tc>
          <w:tcPr>
            <w:tcW w:w="2518" w:type="dxa"/>
            <w:vMerge w:val="restart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 xml:space="preserve">Рекомендованное место расположения объекта местного значения </w:t>
            </w:r>
          </w:p>
        </w:tc>
        <w:tc>
          <w:tcPr>
            <w:tcW w:w="2835" w:type="dxa"/>
            <w:vMerge w:val="restart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Вид и наименование объекта местного значения / источник</w:t>
            </w:r>
          </w:p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получения сведений об объекте</w:t>
            </w:r>
          </w:p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</w:p>
        </w:tc>
        <w:tc>
          <w:tcPr>
            <w:tcW w:w="1843" w:type="dxa"/>
            <w:vMerge w:val="restart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Функциональная зона по генеральному плану муниципального образования</w:t>
            </w:r>
          </w:p>
        </w:tc>
        <w:tc>
          <w:tcPr>
            <w:tcW w:w="7513" w:type="dxa"/>
            <w:gridSpan w:val="5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Оценка условий создания объекта местного значения</w:t>
            </w:r>
          </w:p>
        </w:tc>
      </w:tr>
      <w:tr w:rsidR="00442B5D" w:rsidRPr="00A505F1" w:rsidTr="00442B5D">
        <w:trPr>
          <w:trHeight w:val="757"/>
        </w:trPr>
        <w:tc>
          <w:tcPr>
            <w:tcW w:w="2518" w:type="dxa"/>
            <w:vMerge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</w:p>
        </w:tc>
        <w:tc>
          <w:tcPr>
            <w:tcW w:w="2835" w:type="dxa"/>
            <w:vMerge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</w:p>
        </w:tc>
        <w:tc>
          <w:tcPr>
            <w:tcW w:w="1843" w:type="dxa"/>
            <w:vMerge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</w:p>
        </w:tc>
        <w:tc>
          <w:tcPr>
            <w:tcW w:w="1663" w:type="dxa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Современное состояние и использование территории</w:t>
            </w:r>
          </w:p>
        </w:tc>
        <w:tc>
          <w:tcPr>
            <w:tcW w:w="1589" w:type="dxa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Оценка соответствия параметрам функциональной зоны</w:t>
            </w:r>
          </w:p>
        </w:tc>
        <w:tc>
          <w:tcPr>
            <w:tcW w:w="1426" w:type="dxa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Наличие ограничений по использованию территории, включая прогнозируемые ограничения</w:t>
            </w:r>
          </w:p>
        </w:tc>
        <w:tc>
          <w:tcPr>
            <w:tcW w:w="1561" w:type="dxa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Благоприятность по инженер</w:t>
            </w:r>
          </w:p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но-</w:t>
            </w:r>
          </w:p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строительным</w:t>
            </w:r>
          </w:p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условиям</w:t>
            </w:r>
          </w:p>
        </w:tc>
        <w:tc>
          <w:tcPr>
            <w:tcW w:w="1274" w:type="dxa"/>
            <w:shd w:val="clear" w:color="auto" w:fill="B8CCE4" w:themeFill="accent1" w:themeFillTint="66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Обеспеченность транспортно-инженерной инфраструктурой</w:t>
            </w:r>
          </w:p>
        </w:tc>
      </w:tr>
      <w:tr w:rsidR="00442B5D" w:rsidRPr="00A505F1" w:rsidTr="00442B5D">
        <w:trPr>
          <w:trHeight w:val="308"/>
        </w:trPr>
        <w:tc>
          <w:tcPr>
            <w:tcW w:w="14709" w:type="dxa"/>
            <w:gridSpan w:val="8"/>
            <w:shd w:val="clear" w:color="auto" w:fill="FFFF00"/>
            <w:vAlign w:val="center"/>
          </w:tcPr>
          <w:p w:rsidR="00442B5D" w:rsidRPr="00A505F1" w:rsidRDefault="00442B5D" w:rsidP="000144F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В области электро-, тепло-, газо- и водоснабжение населения, водоотведени</w:t>
            </w:r>
            <w:r w:rsidR="000144F4"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я</w:t>
            </w:r>
          </w:p>
        </w:tc>
      </w:tr>
      <w:tr w:rsidR="00442B5D" w:rsidRPr="00A505F1" w:rsidTr="00442B5D">
        <w:tc>
          <w:tcPr>
            <w:tcW w:w="2518" w:type="dxa"/>
            <w:vAlign w:val="center"/>
          </w:tcPr>
          <w:p w:rsidR="00442B5D" w:rsidRPr="00A505F1" w:rsidRDefault="000144F4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деревня Воронино, деревня Глобицы, деревня Заостровье,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деревня Муховицы,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Флоревицы</w:t>
            </w:r>
            <w:proofErr w:type="spellEnd"/>
          </w:p>
        </w:tc>
        <w:tc>
          <w:tcPr>
            <w:tcW w:w="2835" w:type="dxa"/>
            <w:vAlign w:val="center"/>
          </w:tcPr>
          <w:p w:rsidR="00442B5D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Строительство объектов: </w:t>
            </w:r>
            <w:r w:rsidR="00442B5D" w:rsidRPr="00A505F1">
              <w:rPr>
                <w:rFonts w:ascii="Times New Roman" w:hAnsi="Times New Roman"/>
                <w:sz w:val="28"/>
              </w:rPr>
              <w:t xml:space="preserve"> распределительн</w:t>
            </w:r>
            <w:r w:rsidRPr="00A505F1">
              <w:rPr>
                <w:rFonts w:ascii="Times New Roman" w:hAnsi="Times New Roman"/>
                <w:sz w:val="28"/>
              </w:rPr>
              <w:t>ый газопровод</w:t>
            </w:r>
            <w:r w:rsidR="00442B5D" w:rsidRPr="00A505F1">
              <w:rPr>
                <w:rFonts w:ascii="Times New Roman" w:hAnsi="Times New Roman"/>
                <w:sz w:val="28"/>
              </w:rPr>
              <w:t xml:space="preserve">  с </w:t>
            </w:r>
            <w:r w:rsidR="00442B5D" w:rsidRPr="00A505F1">
              <w:rPr>
                <w:rFonts w:ascii="Times New Roman" w:hAnsi="Times New Roman"/>
                <w:sz w:val="28"/>
              </w:rPr>
              <w:lastRenderedPageBreak/>
              <w:t>газорегуляторным пунктом (ГРП)</w:t>
            </w:r>
            <w:r w:rsidR="00442B5D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/ предложения по результатам комплексного обоснования</w:t>
            </w:r>
          </w:p>
        </w:tc>
        <w:tc>
          <w:tcPr>
            <w:tcW w:w="1843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Ж1</w:t>
            </w:r>
          </w:p>
        </w:tc>
        <w:tc>
          <w:tcPr>
            <w:tcW w:w="1663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Индивидуальная жилая застройка</w:t>
            </w:r>
          </w:p>
        </w:tc>
        <w:tc>
          <w:tcPr>
            <w:tcW w:w="1589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соответствует</w:t>
            </w:r>
          </w:p>
        </w:tc>
        <w:tc>
          <w:tcPr>
            <w:tcW w:w="1426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Требуется установление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охранной зоны</w:t>
            </w:r>
          </w:p>
        </w:tc>
        <w:tc>
          <w:tcPr>
            <w:tcW w:w="1561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благоприятно</w:t>
            </w:r>
          </w:p>
        </w:tc>
        <w:tc>
          <w:tcPr>
            <w:tcW w:w="1274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Не требуется</w:t>
            </w:r>
          </w:p>
        </w:tc>
      </w:tr>
      <w:tr w:rsidR="006038D9" w:rsidRPr="00A505F1" w:rsidTr="006038D9">
        <w:tc>
          <w:tcPr>
            <w:tcW w:w="2518" w:type="dxa"/>
            <w:vAlign w:val="center"/>
          </w:tcPr>
          <w:p w:rsidR="006038D9" w:rsidRPr="00A505F1" w:rsidRDefault="00A91D0E" w:rsidP="00442B5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деревня Верхние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Рудицы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Воронино, деревня Глобицы, деревня Горки,  деревня Заостровье,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Извара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Лопухинка,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Савольщина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Старые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Медуши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Флоревицы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Строительство объектов: </w:t>
            </w:r>
            <w:r w:rsidR="00A91D0E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в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одопровод, водозабор, насосная станция, водонапорная башня / предложения по результатам комплексного обоснования</w:t>
            </w:r>
          </w:p>
          <w:p w:rsidR="006038D9" w:rsidRPr="00A505F1" w:rsidRDefault="006038D9" w:rsidP="00442B5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Ж1, Ж2</w:t>
            </w:r>
          </w:p>
        </w:tc>
        <w:tc>
          <w:tcPr>
            <w:tcW w:w="1663" w:type="dxa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Индивидуальная жилая застройка</w:t>
            </w:r>
          </w:p>
        </w:tc>
        <w:tc>
          <w:tcPr>
            <w:tcW w:w="1589" w:type="dxa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соответствует</w:t>
            </w:r>
          </w:p>
        </w:tc>
        <w:tc>
          <w:tcPr>
            <w:tcW w:w="1426" w:type="dxa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Требуется установление охранной зоны</w:t>
            </w:r>
          </w:p>
        </w:tc>
        <w:tc>
          <w:tcPr>
            <w:tcW w:w="1561" w:type="dxa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благоприятно</w:t>
            </w:r>
          </w:p>
        </w:tc>
        <w:tc>
          <w:tcPr>
            <w:tcW w:w="1274" w:type="dxa"/>
          </w:tcPr>
          <w:p w:rsidR="006038D9" w:rsidRPr="00A505F1" w:rsidRDefault="006038D9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Не требуется</w:t>
            </w:r>
          </w:p>
        </w:tc>
      </w:tr>
      <w:tr w:rsidR="00A91D0E" w:rsidRPr="00A505F1" w:rsidTr="00A91D0E">
        <w:tc>
          <w:tcPr>
            <w:tcW w:w="2518" w:type="dxa"/>
            <w:vAlign w:val="center"/>
          </w:tcPr>
          <w:p w:rsidR="00A91D0E" w:rsidRPr="00A505F1" w:rsidRDefault="00A91D0E" w:rsidP="00442B5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Рудицы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Воронино, деревня </w:t>
            </w:r>
            <w:r w:rsidRPr="00A505F1">
              <w:rPr>
                <w:rFonts w:ascii="Times New Roman" w:hAnsi="Times New Roman"/>
                <w:sz w:val="28"/>
              </w:rPr>
              <w:lastRenderedPageBreak/>
              <w:t xml:space="preserve">Глобицы, деревня Горки,  деревня Заостровье,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Извара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Лопухинка,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Савольщина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Старые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Медуши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 xml:space="preserve">, деревня </w:t>
            </w:r>
            <w:proofErr w:type="spellStart"/>
            <w:r w:rsidRPr="00A505F1">
              <w:rPr>
                <w:rFonts w:ascii="Times New Roman" w:hAnsi="Times New Roman"/>
                <w:sz w:val="28"/>
              </w:rPr>
              <w:t>Флоревицы</w:t>
            </w:r>
            <w:proofErr w:type="spellEnd"/>
            <w:r w:rsidRPr="00A505F1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2835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Строительство объектов водоотведения/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предложения по результатам комплексного обоснования</w:t>
            </w:r>
          </w:p>
        </w:tc>
        <w:tc>
          <w:tcPr>
            <w:tcW w:w="1843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Ж1, Ж2, П2</w:t>
            </w:r>
          </w:p>
        </w:tc>
        <w:tc>
          <w:tcPr>
            <w:tcW w:w="1663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Индивидуальная жилая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застройка, зона размещения предприятий</w:t>
            </w:r>
          </w:p>
        </w:tc>
        <w:tc>
          <w:tcPr>
            <w:tcW w:w="1589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соответствует</w:t>
            </w:r>
          </w:p>
        </w:tc>
        <w:tc>
          <w:tcPr>
            <w:tcW w:w="1426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Требуется установле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ние охранной зоны</w:t>
            </w:r>
          </w:p>
        </w:tc>
        <w:tc>
          <w:tcPr>
            <w:tcW w:w="1561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благоприятно</w:t>
            </w:r>
          </w:p>
        </w:tc>
        <w:tc>
          <w:tcPr>
            <w:tcW w:w="1274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Не требуется</w:t>
            </w:r>
          </w:p>
        </w:tc>
      </w:tr>
      <w:tr w:rsidR="00442B5D" w:rsidRPr="00A505F1" w:rsidTr="00442B5D">
        <w:tc>
          <w:tcPr>
            <w:tcW w:w="14709" w:type="dxa"/>
            <w:gridSpan w:val="8"/>
            <w:shd w:val="clear" w:color="auto" w:fill="948A54" w:themeFill="background2" w:themeFillShade="80"/>
            <w:vAlign w:val="center"/>
          </w:tcPr>
          <w:p w:rsidR="00442B5D" w:rsidRPr="00A505F1" w:rsidRDefault="00442B5D" w:rsidP="000144F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lastRenderedPageBreak/>
              <w:t>В области автомобильны</w:t>
            </w:r>
            <w:r w:rsidR="000144F4"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х дорог</w:t>
            </w: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 xml:space="preserve"> в  границах населенных пунктов поселения </w:t>
            </w:r>
          </w:p>
        </w:tc>
      </w:tr>
      <w:tr w:rsidR="00A91D0E" w:rsidRPr="00A505F1" w:rsidTr="00A91D0E">
        <w:tc>
          <w:tcPr>
            <w:tcW w:w="2518" w:type="dxa"/>
            <w:vAlign w:val="center"/>
          </w:tcPr>
          <w:p w:rsidR="00A91D0E" w:rsidRPr="00A505F1" w:rsidRDefault="00A91D0E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Рудицы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, деревня Лопухинка</w:t>
            </w:r>
          </w:p>
        </w:tc>
        <w:tc>
          <w:tcPr>
            <w:tcW w:w="2835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парковок (стоянка транспортных средств) / предложения по результатам комплексного обоснования</w:t>
            </w:r>
          </w:p>
        </w:tc>
        <w:tc>
          <w:tcPr>
            <w:tcW w:w="1843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Ж1, Ж2, П2</w:t>
            </w:r>
          </w:p>
        </w:tc>
        <w:tc>
          <w:tcPr>
            <w:tcW w:w="1663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Индивидуальная жилая застройка, зона размещения предприятий</w:t>
            </w:r>
          </w:p>
        </w:tc>
        <w:tc>
          <w:tcPr>
            <w:tcW w:w="1589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соответствует</w:t>
            </w:r>
          </w:p>
        </w:tc>
        <w:tc>
          <w:tcPr>
            <w:tcW w:w="1426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Не требуется </w:t>
            </w:r>
          </w:p>
        </w:tc>
        <w:tc>
          <w:tcPr>
            <w:tcW w:w="1561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благоприятно</w:t>
            </w:r>
          </w:p>
        </w:tc>
        <w:tc>
          <w:tcPr>
            <w:tcW w:w="1274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Не требуется</w:t>
            </w:r>
          </w:p>
        </w:tc>
      </w:tr>
      <w:tr w:rsidR="00442B5D" w:rsidRPr="00A505F1" w:rsidTr="00442B5D">
        <w:tc>
          <w:tcPr>
            <w:tcW w:w="14709" w:type="dxa"/>
            <w:gridSpan w:val="8"/>
            <w:shd w:val="clear" w:color="auto" w:fill="548DD4" w:themeFill="text2" w:themeFillTint="99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В области физической культуры и массового спорта</w:t>
            </w:r>
          </w:p>
        </w:tc>
      </w:tr>
      <w:tr w:rsidR="00442B5D" w:rsidRPr="00A505F1" w:rsidTr="00442B5D">
        <w:tc>
          <w:tcPr>
            <w:tcW w:w="2518" w:type="dxa"/>
            <w:vAlign w:val="center"/>
          </w:tcPr>
          <w:p w:rsidR="00442B5D" w:rsidRPr="00A505F1" w:rsidRDefault="000144F4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деревня Лопухинка</w:t>
            </w:r>
          </w:p>
        </w:tc>
        <w:tc>
          <w:tcPr>
            <w:tcW w:w="2835" w:type="dxa"/>
            <w:vAlign w:val="center"/>
          </w:tcPr>
          <w:p w:rsidR="00442B5D" w:rsidRPr="00A505F1" w:rsidRDefault="00442B5D" w:rsidP="006038D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</w:t>
            </w:r>
            <w:r w:rsidR="006038D9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 объектов: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 </w:t>
            </w:r>
            <w:r w:rsidR="000144F4" w:rsidRPr="00A505F1">
              <w:rPr>
                <w:rFonts w:ascii="Times New Roman" w:hAnsi="Times New Roman"/>
                <w:sz w:val="28"/>
              </w:rPr>
              <w:lastRenderedPageBreak/>
              <w:t>многофункциональн</w:t>
            </w:r>
            <w:r w:rsidR="006038D9" w:rsidRPr="00A505F1">
              <w:rPr>
                <w:rFonts w:ascii="Times New Roman" w:hAnsi="Times New Roman"/>
                <w:sz w:val="28"/>
              </w:rPr>
              <w:t>ый</w:t>
            </w:r>
            <w:r w:rsidR="000144F4" w:rsidRPr="00A505F1">
              <w:rPr>
                <w:rFonts w:ascii="Times New Roman" w:hAnsi="Times New Roman"/>
                <w:sz w:val="28"/>
              </w:rPr>
              <w:t xml:space="preserve"> спортивн</w:t>
            </w:r>
            <w:r w:rsidR="006038D9" w:rsidRPr="00A505F1">
              <w:rPr>
                <w:rFonts w:ascii="Times New Roman" w:hAnsi="Times New Roman"/>
                <w:sz w:val="28"/>
              </w:rPr>
              <w:t>ый</w:t>
            </w:r>
            <w:r w:rsidR="000144F4" w:rsidRPr="00A505F1">
              <w:rPr>
                <w:rFonts w:ascii="Times New Roman" w:hAnsi="Times New Roman"/>
                <w:sz w:val="28"/>
              </w:rPr>
              <w:t xml:space="preserve"> центр</w:t>
            </w:r>
            <w:r w:rsidR="000144F4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/ предложения по результатам комплексного обоснования</w:t>
            </w:r>
          </w:p>
        </w:tc>
        <w:tc>
          <w:tcPr>
            <w:tcW w:w="1843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Ж1, Ж2, О1</w:t>
            </w:r>
          </w:p>
        </w:tc>
        <w:tc>
          <w:tcPr>
            <w:tcW w:w="1663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Индивидуальная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жилая застройка</w:t>
            </w:r>
          </w:p>
        </w:tc>
        <w:tc>
          <w:tcPr>
            <w:tcW w:w="1589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соответствует</w:t>
            </w:r>
          </w:p>
        </w:tc>
        <w:tc>
          <w:tcPr>
            <w:tcW w:w="1426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Не требуется </w:t>
            </w:r>
          </w:p>
        </w:tc>
        <w:tc>
          <w:tcPr>
            <w:tcW w:w="1561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благоприятно</w:t>
            </w:r>
          </w:p>
        </w:tc>
        <w:tc>
          <w:tcPr>
            <w:tcW w:w="1274" w:type="dxa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Требуется</w:t>
            </w:r>
          </w:p>
        </w:tc>
      </w:tr>
      <w:tr w:rsidR="00442B5D" w:rsidRPr="00A505F1" w:rsidTr="00442B5D">
        <w:tc>
          <w:tcPr>
            <w:tcW w:w="14709" w:type="dxa"/>
            <w:gridSpan w:val="8"/>
            <w:shd w:val="clear" w:color="auto" w:fill="D99594" w:themeFill="accent2" w:themeFillTint="99"/>
            <w:vAlign w:val="center"/>
          </w:tcPr>
          <w:p w:rsidR="00442B5D" w:rsidRPr="00A505F1" w:rsidRDefault="00442B5D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В иных областях деятельности, необходимых для осуществления полномочий в связи с решением вопросов местного значения </w:t>
            </w:r>
          </w:p>
        </w:tc>
      </w:tr>
      <w:tr w:rsidR="00A91D0E" w:rsidRPr="00A505F1" w:rsidTr="00A91D0E">
        <w:tc>
          <w:tcPr>
            <w:tcW w:w="2518" w:type="dxa"/>
            <w:vAlign w:val="center"/>
          </w:tcPr>
          <w:p w:rsidR="00A91D0E" w:rsidRPr="00A505F1" w:rsidRDefault="00A91D0E" w:rsidP="00442B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Рудицы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Воронино, деревня Глобицы, деревня Горки,  деревня Заостровье,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Извара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Лопухинка,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Савольщина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Старые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Медуши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Флоревицы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</w:t>
            </w:r>
          </w:p>
        </w:tc>
        <w:tc>
          <w:tcPr>
            <w:tcW w:w="2835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пожарного водоема (резервуара) / предложения по результатам комплексного обоснования</w:t>
            </w:r>
          </w:p>
        </w:tc>
        <w:tc>
          <w:tcPr>
            <w:tcW w:w="1843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Ж1, Ж2, П2, О1</w:t>
            </w:r>
          </w:p>
        </w:tc>
        <w:tc>
          <w:tcPr>
            <w:tcW w:w="1663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Индивидуальная жилая застройка, зона размещения предприятий</w:t>
            </w:r>
          </w:p>
        </w:tc>
        <w:tc>
          <w:tcPr>
            <w:tcW w:w="1589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соответствует</w:t>
            </w:r>
          </w:p>
        </w:tc>
        <w:tc>
          <w:tcPr>
            <w:tcW w:w="1426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Не требуется </w:t>
            </w:r>
          </w:p>
        </w:tc>
        <w:tc>
          <w:tcPr>
            <w:tcW w:w="1561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благоприятно</w:t>
            </w:r>
          </w:p>
        </w:tc>
        <w:tc>
          <w:tcPr>
            <w:tcW w:w="1274" w:type="dxa"/>
          </w:tcPr>
          <w:p w:rsidR="00A91D0E" w:rsidRPr="00A505F1" w:rsidRDefault="00A91D0E" w:rsidP="00A91D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Не требуется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  <w:sectPr w:rsidR="00442B5D" w:rsidRPr="00A505F1" w:rsidSect="00442B5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A505F1">
        <w:rPr>
          <w:rFonts w:ascii="Times New Roman" w:hAnsi="Times New Roman"/>
          <w:sz w:val="28"/>
        </w:rPr>
        <w:br w:type="page"/>
      </w:r>
    </w:p>
    <w:p w:rsidR="00442B5D" w:rsidRPr="00A505F1" w:rsidRDefault="00442B5D" w:rsidP="000144F4">
      <w:pPr>
        <w:pStyle w:val="1"/>
      </w:pPr>
      <w:bookmarkStart w:id="202" w:name="_Учет_инвестиционных_программ"/>
      <w:bookmarkStart w:id="203" w:name="_Toc374193964"/>
      <w:bookmarkStart w:id="204" w:name="_Toc381049800"/>
      <w:bookmarkEnd w:id="202"/>
      <w:r w:rsidRPr="00A505F1">
        <w:lastRenderedPageBreak/>
        <w:t>Учет инвестиционных программ субъектов естественных монополий и организаций коммунального комплекса</w:t>
      </w:r>
      <w:bookmarkEnd w:id="203"/>
      <w:bookmarkEnd w:id="204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Необходимость учета</w:t>
      </w:r>
      <w:r w:rsidRPr="00A505F1">
        <w:rPr>
          <w:rFonts w:ascii="Times New Roman" w:hAnsi="Times New Roman"/>
          <w:sz w:val="28"/>
        </w:rPr>
        <w:t xml:space="preserve"> планируемого создания объектов и планируемых мест их размещения, предусмотренных </w:t>
      </w:r>
      <w:r w:rsidRPr="00A505F1">
        <w:rPr>
          <w:rFonts w:ascii="Times New Roman" w:hAnsi="Times New Roman"/>
          <w:b/>
          <w:sz w:val="28"/>
        </w:rPr>
        <w:t>инвестиционными программами субъектов естественных монополий</w:t>
      </w:r>
      <w:r w:rsidRPr="00A505F1">
        <w:rPr>
          <w:rFonts w:ascii="Times New Roman" w:hAnsi="Times New Roman"/>
          <w:sz w:val="28"/>
        </w:rPr>
        <w:t xml:space="preserve">, </w:t>
      </w:r>
      <w:r w:rsidRPr="00A505F1">
        <w:rPr>
          <w:rFonts w:ascii="Times New Roman" w:hAnsi="Times New Roman"/>
          <w:b/>
          <w:sz w:val="28"/>
        </w:rPr>
        <w:t>организаций коммунального комплекса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обусловлено соблюдением требований части 5 статьи 9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Градостроительного кодекса Российской Федерации</w:t>
      </w:r>
      <w:r w:rsidRPr="00A505F1">
        <w:rPr>
          <w:rFonts w:ascii="Times New Roman" w:hAnsi="Times New Roman"/>
          <w:sz w:val="28"/>
        </w:rPr>
        <w:t>, в части того что, подготовка документов территориального планирования осуществляется на основании &lt;…..&gt; инвестиционных программ субъектов естественных монополий, организаций коммунального комплекса.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0144F4">
      <w:pPr>
        <w:pStyle w:val="2"/>
      </w:pPr>
      <w:bookmarkStart w:id="205" w:name="_Toc374193965"/>
      <w:bookmarkStart w:id="206" w:name="_Toc381049801"/>
      <w:r w:rsidRPr="00A505F1">
        <w:t>Объекты и планируемые места их размещения, предусмотренные инвестиционными программами субъектов естественных монополий.</w:t>
      </w:r>
      <w:bookmarkEnd w:id="205"/>
      <w:bookmarkEnd w:id="206"/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статье 3 Федерального закона от 17.08.1995 N 147-ФЗ "О естественных монополиях" (далее - Федеральный закон N 147-ФЗ) дано определение понятий «естественная монополия» и «субъект естественной монополии» а именно: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естественная монополия</w:t>
      </w:r>
      <w:r w:rsidRPr="00A505F1">
        <w:rPr>
          <w:rFonts w:ascii="Times New Roman" w:hAnsi="Times New Roman"/>
          <w:sz w:val="28"/>
        </w:rPr>
        <w:t xml:space="preserve"> - состояние товарного рынка, при котором удовлетворение спроса на этом рынке эффективнее в отсутствие конкуренции в силу технологических особенностей производства (в связи с существенным понижением издержек производства на единицу товара по мере увеличения объема производства), а товары, производимые субъектами естественной монополии, не могут быть заменены в потреблении другими товарами, в связи с чем спрос на данном товарном рынке на товары, производимые субъектами естественных монополий, в меньшей степени зависит от изменения цены на этот товар, чем спрос на другие виды товаров;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субъект естественной монополии</w:t>
      </w:r>
      <w:r w:rsidRPr="00A505F1">
        <w:rPr>
          <w:rFonts w:ascii="Times New Roman" w:hAnsi="Times New Roman"/>
          <w:sz w:val="28"/>
        </w:rPr>
        <w:t xml:space="preserve"> - хозяйствующий субъект, занятый производством (реализацией) товаров в условиях естественной монополии.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В период подготовки проекта Генерального плана</w:t>
      </w:r>
      <w:r w:rsidRPr="00A505F1">
        <w:rPr>
          <w:rFonts w:ascii="Times New Roman" w:hAnsi="Times New Roman"/>
          <w:sz w:val="28"/>
        </w:rPr>
        <w:t xml:space="preserve">, в настоящей редакции, в связи с отсутствием (не поступлением), ответов на запросы Администрации, от субъектов естественных монополий о создание каких-либо объектов на территории </w:t>
      </w:r>
      <w:r w:rsidR="00A91D0E" w:rsidRPr="00A505F1">
        <w:rPr>
          <w:rFonts w:ascii="Times New Roman" w:hAnsi="Times New Roman"/>
          <w:b/>
          <w:sz w:val="28"/>
        </w:rPr>
        <w:t>Лопухинского</w:t>
      </w:r>
      <w:r w:rsidRPr="00A505F1">
        <w:rPr>
          <w:rFonts w:ascii="Times New Roman" w:hAnsi="Times New Roman"/>
          <w:b/>
          <w:sz w:val="28"/>
        </w:rPr>
        <w:t xml:space="preserve"> сельского поселения </w:t>
      </w:r>
      <w:r w:rsidR="00A91D0E" w:rsidRPr="00A505F1">
        <w:rPr>
          <w:rFonts w:ascii="Times New Roman" w:hAnsi="Times New Roman"/>
          <w:b/>
          <w:sz w:val="28"/>
        </w:rPr>
        <w:t>Ломоносовского</w:t>
      </w:r>
      <w:r w:rsidRPr="00A505F1">
        <w:rPr>
          <w:rFonts w:ascii="Times New Roman" w:hAnsi="Times New Roman"/>
          <w:b/>
          <w:sz w:val="28"/>
        </w:rPr>
        <w:t xml:space="preserve"> муниципального района, </w:t>
      </w:r>
      <w:r w:rsidRPr="00A505F1">
        <w:rPr>
          <w:rFonts w:ascii="Times New Roman" w:hAnsi="Times New Roman"/>
          <w:sz w:val="28"/>
        </w:rPr>
        <w:t xml:space="preserve">предусмотренных инвестиционными программами субъектов естественных монополий, в настоящем проекте  такие сведения, не могут быть учтены, и поэтому </w:t>
      </w:r>
      <w:r w:rsidRPr="00A505F1">
        <w:rPr>
          <w:rFonts w:ascii="Times New Roman" w:hAnsi="Times New Roman"/>
          <w:b/>
          <w:sz w:val="28"/>
        </w:rPr>
        <w:t>– не указываются.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Формирование и ведение реестра субъектов естественных монополий, в отношении которых осуществляются государственное регулирование и контроль осуществляется Федеральной службой по тарифам (ФСТ). Реестры субъектов естественных монополий в различных сферах представлены по </w:t>
      </w:r>
      <w:r w:rsidRPr="00A505F1">
        <w:rPr>
          <w:rFonts w:ascii="Times New Roman" w:hAnsi="Times New Roman"/>
          <w:sz w:val="28"/>
        </w:rPr>
        <w:lastRenderedPageBreak/>
        <w:t xml:space="preserve">ссылке: </w:t>
      </w:r>
      <w:hyperlink r:id="rId86" w:history="1">
        <w:r w:rsidRPr="00A505F1">
          <w:rPr>
            <w:rFonts w:ascii="Times New Roman" w:hAnsi="Times New Roman"/>
            <w:b/>
            <w:sz w:val="28"/>
            <w:u w:val="single"/>
          </w:rPr>
          <w:t>http://www.fstrf.ru/about/activity/reestr</w:t>
        </w:r>
      </w:hyperlink>
      <w:r w:rsidRPr="00A505F1">
        <w:rPr>
          <w:rFonts w:ascii="Times New Roman" w:hAnsi="Times New Roman"/>
          <w:b/>
          <w:sz w:val="28"/>
        </w:rPr>
        <w:t>.</w:t>
      </w:r>
      <w:r w:rsidRPr="00A505F1">
        <w:rPr>
          <w:rFonts w:ascii="Times New Roman" w:hAnsi="Times New Roman"/>
          <w:sz w:val="28"/>
        </w:rPr>
        <w:t xml:space="preserve"> Ниже представлен краткий анализ субъектов естественных монополий в различных сферах действующих на</w:t>
      </w:r>
      <w:r w:rsidRPr="00A505F1">
        <w:rPr>
          <w:rFonts w:ascii="Times New Roman" w:hAnsi="Times New Roman"/>
          <w:b/>
          <w:sz w:val="28"/>
        </w:rPr>
        <w:t xml:space="preserve"> территории </w:t>
      </w:r>
      <w:r w:rsidR="00A91D0E" w:rsidRPr="00A505F1">
        <w:rPr>
          <w:rFonts w:ascii="Times New Roman" w:hAnsi="Times New Roman"/>
          <w:b/>
          <w:sz w:val="28"/>
        </w:rPr>
        <w:t>Ленинградской</w:t>
      </w:r>
      <w:r w:rsidRPr="00A505F1">
        <w:rPr>
          <w:rFonts w:ascii="Times New Roman" w:hAnsi="Times New Roman"/>
          <w:b/>
          <w:sz w:val="28"/>
        </w:rPr>
        <w:t xml:space="preserve"> области.</w:t>
      </w:r>
    </w:p>
    <w:p w:rsidR="00442B5D" w:rsidRPr="00A505F1" w:rsidRDefault="00442B5D" w:rsidP="00DC1D04">
      <w:pPr>
        <w:pStyle w:val="3"/>
      </w:pPr>
      <w:bookmarkStart w:id="207" w:name="_Toc374193966"/>
      <w:bookmarkStart w:id="208" w:name="_Toc381049802"/>
      <w:r w:rsidRPr="00A505F1">
        <w:t>Реестр субъектов естественных монополий в сфере водоснабжения и водоотведения с использованием централизованных систем, систем коммунальной инфраструктуры, в отношении которых осуществляется государственное регулирование и контроль</w:t>
      </w:r>
      <w:bookmarkEnd w:id="207"/>
      <w:bookmarkEnd w:id="208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Реестру субъектов естественных монополий в сфере водоснабжения и водоотведения с использованием централизованных систем, систем коммунальной инфраструктуры, в отношении которых осуществляется государственное регулирование и контроль </w:t>
      </w:r>
      <w:hyperlink r:id="rId87" w:history="1">
        <w:r w:rsidRPr="00A505F1">
          <w:rPr>
            <w:rFonts w:ascii="Times New Roman" w:hAnsi="Times New Roman"/>
            <w:sz w:val="28"/>
            <w:u w:val="single"/>
          </w:rPr>
          <w:t>«Водоснабжение и водоотведение с использованием централизованных систем, системы коммунальной инфраструктуры»</w:t>
        </w:r>
      </w:hyperlink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 xml:space="preserve">на территории </w:t>
      </w:r>
      <w:r w:rsidR="00A91D0E" w:rsidRPr="00A505F1">
        <w:rPr>
          <w:rFonts w:ascii="Times New Roman" w:hAnsi="Times New Roman"/>
          <w:b/>
          <w:sz w:val="28"/>
        </w:rPr>
        <w:t xml:space="preserve">Ленинградской </w:t>
      </w:r>
      <w:r w:rsidRPr="00A505F1">
        <w:rPr>
          <w:rFonts w:ascii="Times New Roman" w:hAnsi="Times New Roman"/>
          <w:b/>
          <w:sz w:val="28"/>
        </w:rPr>
        <w:t>области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субъекты естественных монополий в данной сфере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– отсутствуют.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DC1D04">
      <w:pPr>
        <w:pStyle w:val="3"/>
      </w:pPr>
      <w:bookmarkStart w:id="209" w:name="_Toc374193967"/>
      <w:bookmarkStart w:id="210" w:name="_Toc381049803"/>
      <w:r w:rsidRPr="00A505F1">
        <w:t>Реестр субъектов естественных монополий в топливно-энергетическом комплексе</w:t>
      </w:r>
      <w:bookmarkEnd w:id="209"/>
      <w:bookmarkEnd w:id="210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Реестру субъектов естественных монополий в топливно-энергетическом комплексе </w:t>
      </w:r>
      <w:hyperlink r:id="rId88" w:history="1">
        <w:r w:rsidRPr="00A505F1">
          <w:rPr>
            <w:rFonts w:ascii="Times New Roman" w:hAnsi="Times New Roman"/>
            <w:sz w:val="28"/>
            <w:u w:val="single"/>
          </w:rPr>
          <w:t>«Транспортировка газа по трубопроводам»</w:t>
        </w:r>
      </w:hyperlink>
      <w:r w:rsidRPr="00A505F1">
        <w:rPr>
          <w:rFonts w:ascii="Times New Roman" w:hAnsi="Times New Roman"/>
          <w:b/>
          <w:sz w:val="28"/>
        </w:rPr>
        <w:t xml:space="preserve"> на территории </w:t>
      </w:r>
      <w:r w:rsidR="00CA03AD" w:rsidRPr="00A505F1">
        <w:rPr>
          <w:rFonts w:ascii="Times New Roman" w:hAnsi="Times New Roman"/>
          <w:b/>
          <w:sz w:val="28"/>
        </w:rPr>
        <w:t xml:space="preserve">Ленинградской </w:t>
      </w:r>
      <w:r w:rsidRPr="00A505F1">
        <w:rPr>
          <w:rFonts w:ascii="Times New Roman" w:hAnsi="Times New Roman"/>
          <w:b/>
          <w:sz w:val="28"/>
        </w:rPr>
        <w:t>области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субъект</w:t>
      </w:r>
      <w:r w:rsidR="00CA03AD" w:rsidRPr="00A505F1">
        <w:rPr>
          <w:rFonts w:ascii="Times New Roman" w:hAnsi="Times New Roman"/>
          <w:b/>
          <w:sz w:val="28"/>
        </w:rPr>
        <w:t>ом</w:t>
      </w:r>
      <w:r w:rsidRPr="00A505F1">
        <w:rPr>
          <w:rFonts w:ascii="Times New Roman" w:hAnsi="Times New Roman"/>
          <w:b/>
          <w:sz w:val="28"/>
        </w:rPr>
        <w:t xml:space="preserve"> естественных монополий в данной сфере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является:</w:t>
      </w:r>
    </w:p>
    <w:tbl>
      <w:tblPr>
        <w:tblW w:w="942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"/>
        <w:gridCol w:w="2699"/>
        <w:gridCol w:w="3286"/>
        <w:gridCol w:w="2552"/>
      </w:tblGrid>
      <w:tr w:rsidR="00442B5D" w:rsidRPr="00A505F1" w:rsidTr="00442B5D">
        <w:trPr>
          <w:cantSplit/>
        </w:trPr>
        <w:tc>
          <w:tcPr>
            <w:tcW w:w="88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 №</w:t>
            </w:r>
          </w:p>
        </w:tc>
        <w:tc>
          <w:tcPr>
            <w:tcW w:w="269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3286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номер включения в Реестр СЕМ</w:t>
            </w:r>
          </w:p>
        </w:tc>
      </w:tr>
      <w:tr w:rsidR="00CA03AD" w:rsidRPr="00A505F1" w:rsidTr="00CA03AD">
        <w:trPr>
          <w:cantSplit/>
        </w:trPr>
        <w:tc>
          <w:tcPr>
            <w:tcW w:w="88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CA03AD" w:rsidRPr="00A505F1" w:rsidRDefault="00CA03AD" w:rsidP="00CA0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47.2.1</w:t>
            </w:r>
          </w:p>
        </w:tc>
        <w:tc>
          <w:tcPr>
            <w:tcW w:w="269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A03AD" w:rsidRPr="00A505F1" w:rsidRDefault="00CA03AD" w:rsidP="00CA0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“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Гатчинагаз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”  </w:t>
            </w:r>
          </w:p>
        </w:tc>
        <w:tc>
          <w:tcPr>
            <w:tcW w:w="3286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A03AD" w:rsidRPr="00A505F1" w:rsidRDefault="00CA03AD" w:rsidP="00CA0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188350, Ленинградская область, г. Гатчина, ул. л-та Шмидта, 16 </w:t>
            </w:r>
          </w:p>
        </w:tc>
        <w:tc>
          <w:tcPr>
            <w:tcW w:w="2552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A03AD" w:rsidRPr="00A505F1" w:rsidRDefault="00CA03AD" w:rsidP="00CA0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14.11.97г №</w:t>
            </w:r>
          </w:p>
        </w:tc>
      </w:tr>
    </w:tbl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DC1D04">
      <w:pPr>
        <w:pStyle w:val="3"/>
      </w:pPr>
      <w:bookmarkStart w:id="211" w:name="_Toc374193968"/>
      <w:bookmarkStart w:id="212" w:name="_Toc381049804"/>
      <w:r w:rsidRPr="00A505F1">
        <w:t>Реестр субъектов естественных монополий на транспорте</w:t>
      </w:r>
      <w:bookmarkEnd w:id="211"/>
      <w:bookmarkEnd w:id="212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Реестру субъектов естественных монополий на транспорте </w:t>
      </w:r>
      <w:hyperlink r:id="rId89" w:history="1">
        <w:r w:rsidRPr="00A505F1">
          <w:rPr>
            <w:rFonts w:ascii="Times New Roman" w:hAnsi="Times New Roman"/>
            <w:sz w:val="28"/>
            <w:u w:val="single"/>
          </w:rPr>
          <w:t>«Железнодорожные перевозки. Услуги аэропортов. Услуги портов и (или) транспортных терминалов»</w:t>
        </w:r>
      </w:hyperlink>
      <w:r w:rsidRPr="00A505F1">
        <w:rPr>
          <w:rFonts w:ascii="Times New Roman" w:hAnsi="Times New Roman"/>
          <w:b/>
          <w:sz w:val="28"/>
        </w:rPr>
        <w:t xml:space="preserve"> на территории </w:t>
      </w:r>
      <w:r w:rsidR="00CA03AD" w:rsidRPr="00A505F1">
        <w:rPr>
          <w:rFonts w:ascii="Times New Roman" w:hAnsi="Times New Roman"/>
          <w:b/>
          <w:sz w:val="28"/>
        </w:rPr>
        <w:t xml:space="preserve">Ленинградской </w:t>
      </w:r>
      <w:r w:rsidRPr="00A505F1">
        <w:rPr>
          <w:rFonts w:ascii="Times New Roman" w:hAnsi="Times New Roman"/>
          <w:b/>
          <w:sz w:val="28"/>
        </w:rPr>
        <w:t>области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субъект</w:t>
      </w:r>
      <w:r w:rsidR="00CA03AD" w:rsidRPr="00A505F1">
        <w:rPr>
          <w:rFonts w:ascii="Times New Roman" w:hAnsi="Times New Roman"/>
          <w:b/>
          <w:sz w:val="28"/>
        </w:rPr>
        <w:t>ами</w:t>
      </w:r>
      <w:r w:rsidRPr="00A505F1">
        <w:rPr>
          <w:rFonts w:ascii="Times New Roman" w:hAnsi="Times New Roman"/>
          <w:b/>
          <w:sz w:val="28"/>
        </w:rPr>
        <w:t xml:space="preserve"> естественных монополий в данной сфере</w:t>
      </w:r>
      <w:r w:rsidRPr="00A505F1">
        <w:rPr>
          <w:rFonts w:ascii="Times New Roman" w:hAnsi="Times New Roman"/>
          <w:sz w:val="28"/>
        </w:rPr>
        <w:t xml:space="preserve"> </w:t>
      </w:r>
      <w:r w:rsidR="00CA03AD" w:rsidRPr="00A505F1">
        <w:rPr>
          <w:rFonts w:ascii="Times New Roman" w:hAnsi="Times New Roman"/>
          <w:b/>
          <w:sz w:val="28"/>
        </w:rPr>
        <w:t>являются:</w:t>
      </w:r>
    </w:p>
    <w:tbl>
      <w:tblPr>
        <w:tblpPr w:leftFromText="180" w:rightFromText="180" w:vertAnchor="text" w:horzAnchor="margin" w:tblpXSpec="center" w:tblpY="220"/>
        <w:tblW w:w="9747" w:type="dxa"/>
        <w:tblLayout w:type="fixed"/>
        <w:tblLook w:val="0000" w:firstRow="0" w:lastRow="0" w:firstColumn="0" w:lastColumn="0" w:noHBand="0" w:noVBand="0"/>
      </w:tblPr>
      <w:tblGrid>
        <w:gridCol w:w="1164"/>
        <w:gridCol w:w="1985"/>
        <w:gridCol w:w="2977"/>
        <w:gridCol w:w="3621"/>
      </w:tblGrid>
      <w:tr w:rsidR="00CA03AD" w:rsidRPr="00A505F1" w:rsidTr="00750E5C">
        <w:trPr>
          <w:trHeight w:val="31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</w:tr>
      <w:tr w:rsidR="00750E5C" w:rsidRPr="00A505F1" w:rsidTr="00750E5C">
        <w:trPr>
          <w:trHeight w:val="537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47/3/1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color w:val="000000"/>
                <w:sz w:val="24"/>
                <w:szCs w:val="24"/>
                <w:lang w:eastAsia="ru-RU"/>
              </w:rPr>
              <w:t>Исключено</w:t>
            </w:r>
          </w:p>
        </w:tc>
      </w:tr>
      <w:tr w:rsidR="00750E5C" w:rsidRPr="00A505F1" w:rsidTr="00750E5C">
        <w:trPr>
          <w:trHeight w:val="998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47/3/3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ООО "Фактор"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188471, Ленинградская обл., </w:t>
            </w: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 р-н, пос. </w:t>
            </w: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Краколье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, порт-пункт </w:t>
            </w: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 Луга, 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№ 2/к-1-р от 21.05.99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750E5C" w:rsidRPr="00A505F1" w:rsidTr="00750E5C">
        <w:trPr>
          <w:trHeight w:val="1257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lastRenderedPageBreak/>
              <w:t>47/3/4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Мантсинен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Юридич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.: 198096, Ленинградская область, г. Санкт-Петербург, Дорога на </w:t>
            </w: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Турухтанные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 острова, д. 24, корп. 7                                              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№ 2/к-1-р от 21.05.99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750E5C" w:rsidRPr="00A505F1" w:rsidTr="00750E5C">
        <w:trPr>
          <w:trHeight w:val="510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47/3/6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АНО "Лоцманы Выборга"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188900, Ленинградская обл., г. Выборг, ул. Водной заставы, 3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№ 11/11-1-р от 11.05.2000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750E5C" w:rsidRPr="00A505F1" w:rsidTr="00750E5C">
        <w:trPr>
          <w:trHeight w:val="928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47/3/7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ОАО "</w:t>
            </w: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 порт"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proofErr w:type="spellStart"/>
            <w:r w:rsidRPr="00A505F1">
              <w:rPr>
                <w:rFonts w:cs="Times New Roman"/>
                <w:sz w:val="24"/>
                <w:szCs w:val="24"/>
                <w:lang w:eastAsia="ru-RU"/>
              </w:rPr>
              <w:t>Юридич</w:t>
            </w:r>
            <w:proofErr w:type="spellEnd"/>
            <w:r w:rsidRPr="00A505F1">
              <w:rPr>
                <w:rFonts w:cs="Times New Roman"/>
                <w:sz w:val="24"/>
                <w:szCs w:val="24"/>
                <w:lang w:eastAsia="ru-RU"/>
              </w:rPr>
              <w:t xml:space="preserve">.: 187740, Ленинградская обл., г. Подпорожье                                         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 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№ 11/11-1-р от 11.05.2000</w:t>
            </w:r>
          </w:p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</w:tr>
      <w:tr w:rsidR="00750E5C" w:rsidRPr="00A505F1" w:rsidTr="00750E5C">
        <w:trPr>
          <w:trHeight w:val="542"/>
        </w:trPr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47/3/8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color w:val="000000"/>
                <w:sz w:val="24"/>
                <w:szCs w:val="24"/>
                <w:lang w:eastAsia="ru-RU"/>
              </w:rPr>
              <w:t>Исключено</w:t>
            </w:r>
          </w:p>
        </w:tc>
      </w:tr>
      <w:tr w:rsidR="00750E5C" w:rsidRPr="00A505F1" w:rsidTr="00750E5C">
        <w:trPr>
          <w:trHeight w:val="1275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47/3/10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ОАО "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Ростерминалуголь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188480, Ленинградская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обл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>, г. Кингисепп, пр. Карла Маркса, 43. Почтовый адрес: 196084, г. Санкт-Петербург, Московский пр., д.89, оф.400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rFonts w:cs="Times New Roman"/>
                <w:sz w:val="24"/>
                <w:szCs w:val="24"/>
                <w:lang w:eastAsia="ru-RU"/>
              </w:rPr>
            </w:pPr>
            <w:r w:rsidRPr="00A505F1">
              <w:rPr>
                <w:rFonts w:cs="Times New Roman"/>
                <w:sz w:val="24"/>
                <w:szCs w:val="24"/>
                <w:lang w:eastAsia="ru-RU"/>
              </w:rPr>
              <w:t>02.08.05   №346-т </w:t>
            </w:r>
          </w:p>
        </w:tc>
      </w:tr>
    </w:tbl>
    <w:p w:rsidR="00CA03AD" w:rsidRPr="00A505F1" w:rsidRDefault="00CA03AD" w:rsidP="00CA03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8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277"/>
        <w:gridCol w:w="1984"/>
        <w:gridCol w:w="2977"/>
        <w:gridCol w:w="3544"/>
      </w:tblGrid>
      <w:tr w:rsidR="00CA03AD" w:rsidRPr="00A505F1" w:rsidTr="00750E5C">
        <w:trPr>
          <w:trHeight w:val="76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47/3/11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ООО "Порт Высоцкий"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188909, Ленинградская область, Выборгский район,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г.Высоцк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>, ул. Кировская, дом 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proofErr w:type="spellStart"/>
            <w:r w:rsidRPr="00A505F1">
              <w:rPr>
                <w:sz w:val="24"/>
                <w:szCs w:val="24"/>
                <w:lang w:eastAsia="ru-RU"/>
              </w:rPr>
              <w:t>вкл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   21.06.06  №104-т</w:t>
            </w:r>
          </w:p>
        </w:tc>
      </w:tr>
      <w:tr w:rsidR="00CA03AD" w:rsidRPr="00A505F1" w:rsidTr="00750E5C">
        <w:trPr>
          <w:trHeight w:val="10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47/3/12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ООО "Порт Выборгский"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188800, Ленинградская обл., Выборгский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район,г.Выборг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, Южный вал, 1,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proofErr w:type="spellStart"/>
            <w:r w:rsidRPr="00A505F1">
              <w:rPr>
                <w:sz w:val="24"/>
                <w:szCs w:val="24"/>
                <w:lang w:eastAsia="ru-RU"/>
              </w:rPr>
              <w:t>вкл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 21.06.06г № 103-т</w:t>
            </w:r>
          </w:p>
        </w:tc>
      </w:tr>
      <w:tr w:rsidR="00CA03AD" w:rsidRPr="00A505F1" w:rsidTr="00750E5C">
        <w:trPr>
          <w:trHeight w:val="51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47/3/13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ООО "Приморский торговый порт"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188910, Ленинградская область, Выборгский район, г. Приморск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 Вкл. 24.08.06г. № 159-т</w:t>
            </w:r>
          </w:p>
        </w:tc>
      </w:tr>
      <w:tr w:rsidR="00CA03AD" w:rsidRPr="00A505F1" w:rsidTr="00750E5C">
        <w:trPr>
          <w:trHeight w:val="8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47/3/14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ОАО "РПК-Высоцк "ЛУКОЙЛ-II"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188909, Ленинградская область, Выборгский район,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г.Высоцк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, ул. Пихтовая, д.1;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вкл. 28.09.06   № 183-т</w:t>
            </w:r>
          </w:p>
        </w:tc>
      </w:tr>
      <w:tr w:rsidR="00CA03AD" w:rsidRPr="00A505F1" w:rsidTr="00750E5C">
        <w:trPr>
          <w:trHeight w:val="127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47/3/15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ООО «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БалттрансСервис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юр. адрес. 187020, Ленинградская область,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 р-н, п. Красный бор, 36 км Московского ш., ЛПДС "Красный бор"                 почт. адрес. 191015, г. Санкт-Петербург, Шпалерная ул. 52, офис 206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17.11.2008 № 411-т</w:t>
            </w:r>
          </w:p>
        </w:tc>
      </w:tr>
      <w:tr w:rsidR="00CA03AD" w:rsidRPr="00A505F1" w:rsidTr="00750E5C">
        <w:trPr>
          <w:trHeight w:val="127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47/3/16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ООО «Альбатрос»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юр. адрес 188910, Ленинградская обл., Выборгский р-н., г. Приморск,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Спецморнефтепорт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lastRenderedPageBreak/>
              <w:t>почт.адрес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 188910, Ленинградская обл., Выборгский р-н., г. Приморск, а/я 45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AD" w:rsidRPr="00A505F1" w:rsidRDefault="00CA03AD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lastRenderedPageBreak/>
              <w:t>02.06.2009 №200-т</w:t>
            </w:r>
          </w:p>
        </w:tc>
      </w:tr>
    </w:tbl>
    <w:p w:rsidR="00CA03AD" w:rsidRPr="00A505F1" w:rsidRDefault="00CA03AD" w:rsidP="00CA03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3AD" w:rsidRPr="00A505F1" w:rsidRDefault="00CA03A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DC1D04">
      <w:pPr>
        <w:pStyle w:val="3"/>
      </w:pPr>
      <w:bookmarkStart w:id="213" w:name="_Toc374193969"/>
      <w:bookmarkStart w:id="214" w:name="_Toc381049805"/>
      <w:r w:rsidRPr="00A505F1">
        <w:t>Реестр субъектов естественных монополий в области связи</w:t>
      </w:r>
      <w:bookmarkEnd w:id="213"/>
      <w:bookmarkEnd w:id="214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Реестру субъектов естественных монополий в области связи, в отношении которых осуществляется государственное регулирование и контроль </w:t>
      </w:r>
      <w:hyperlink r:id="rId90" w:history="1">
        <w:r w:rsidRPr="00A505F1">
          <w:rPr>
            <w:rFonts w:ascii="Times New Roman" w:hAnsi="Times New Roman"/>
            <w:sz w:val="28"/>
            <w:u w:val="single"/>
          </w:rPr>
          <w:t>«Реестр субъектов естественных монополий в области связи»</w:t>
        </w:r>
      </w:hyperlink>
      <w:r w:rsidRPr="00A505F1">
        <w:rPr>
          <w:rFonts w:ascii="Times New Roman" w:hAnsi="Times New Roman"/>
          <w:b/>
          <w:sz w:val="28"/>
        </w:rPr>
        <w:t xml:space="preserve"> на территории </w:t>
      </w:r>
      <w:r w:rsidR="00750E5C" w:rsidRPr="00A505F1">
        <w:rPr>
          <w:rFonts w:ascii="Times New Roman" w:hAnsi="Times New Roman"/>
          <w:b/>
          <w:sz w:val="28"/>
        </w:rPr>
        <w:t>Ленинградской</w:t>
      </w:r>
      <w:r w:rsidRPr="00A505F1">
        <w:rPr>
          <w:rFonts w:ascii="Times New Roman" w:hAnsi="Times New Roman"/>
          <w:b/>
          <w:sz w:val="28"/>
        </w:rPr>
        <w:t xml:space="preserve"> области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субъект</w:t>
      </w:r>
      <w:r w:rsidR="00750E5C" w:rsidRPr="00A505F1">
        <w:rPr>
          <w:rFonts w:ascii="Times New Roman" w:hAnsi="Times New Roman"/>
          <w:b/>
          <w:sz w:val="28"/>
        </w:rPr>
        <w:t>ом</w:t>
      </w:r>
      <w:r w:rsidRPr="00A505F1">
        <w:rPr>
          <w:rFonts w:ascii="Times New Roman" w:hAnsi="Times New Roman"/>
          <w:b/>
          <w:sz w:val="28"/>
        </w:rPr>
        <w:t xml:space="preserve"> естественн</w:t>
      </w:r>
      <w:r w:rsidR="00750E5C" w:rsidRPr="00A505F1">
        <w:rPr>
          <w:rFonts w:ascii="Times New Roman" w:hAnsi="Times New Roman"/>
          <w:b/>
          <w:sz w:val="28"/>
        </w:rPr>
        <w:t>ой</w:t>
      </w:r>
      <w:r w:rsidRPr="00A505F1">
        <w:rPr>
          <w:rFonts w:ascii="Times New Roman" w:hAnsi="Times New Roman"/>
          <w:b/>
          <w:sz w:val="28"/>
        </w:rPr>
        <w:t xml:space="preserve"> монополи</w:t>
      </w:r>
      <w:r w:rsidR="00750E5C" w:rsidRPr="00A505F1">
        <w:rPr>
          <w:rFonts w:ascii="Times New Roman" w:hAnsi="Times New Roman"/>
          <w:b/>
          <w:sz w:val="28"/>
        </w:rPr>
        <w:t>и</w:t>
      </w:r>
      <w:r w:rsidRPr="00A505F1">
        <w:rPr>
          <w:rFonts w:ascii="Times New Roman" w:hAnsi="Times New Roman"/>
          <w:b/>
          <w:sz w:val="28"/>
        </w:rPr>
        <w:t xml:space="preserve"> в данной сфере</w:t>
      </w:r>
      <w:r w:rsidRPr="00A505F1">
        <w:rPr>
          <w:rFonts w:ascii="Times New Roman" w:hAnsi="Times New Roman"/>
          <w:sz w:val="28"/>
        </w:rPr>
        <w:t xml:space="preserve"> </w:t>
      </w:r>
      <w:r w:rsidR="00750E5C" w:rsidRPr="00A505F1">
        <w:rPr>
          <w:rFonts w:ascii="Times New Roman" w:hAnsi="Times New Roman"/>
          <w:b/>
          <w:sz w:val="28"/>
        </w:rPr>
        <w:t>является:</w:t>
      </w:r>
    </w:p>
    <w:tbl>
      <w:tblPr>
        <w:tblW w:w="99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520"/>
        <w:gridCol w:w="3420"/>
        <w:gridCol w:w="1980"/>
      </w:tblGrid>
      <w:tr w:rsidR="00750E5C" w:rsidRPr="00A505F1" w:rsidTr="002618B1">
        <w:tc>
          <w:tcPr>
            <w:tcW w:w="1980" w:type="dxa"/>
          </w:tcPr>
          <w:p w:rsidR="00750E5C" w:rsidRPr="00A505F1" w:rsidRDefault="00750E5C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47-2-1</w:t>
            </w:r>
          </w:p>
        </w:tc>
        <w:tc>
          <w:tcPr>
            <w:tcW w:w="2520" w:type="dxa"/>
          </w:tcPr>
          <w:p w:rsidR="00750E5C" w:rsidRPr="00A505F1" w:rsidRDefault="00750E5C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ОАО "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Ленинградсланец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420" w:type="dxa"/>
          </w:tcPr>
          <w:p w:rsidR="00750E5C" w:rsidRPr="00A505F1" w:rsidRDefault="00750E5C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 xml:space="preserve">188560, Ленинградская обл.,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г.Сланцы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505F1">
              <w:rPr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A505F1">
              <w:rPr>
                <w:sz w:val="24"/>
                <w:szCs w:val="24"/>
                <w:lang w:eastAsia="ru-RU"/>
              </w:rPr>
              <w:t>, д.14</w:t>
            </w:r>
          </w:p>
          <w:p w:rsidR="00750E5C" w:rsidRPr="00A505F1" w:rsidRDefault="00750E5C" w:rsidP="00750E5C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50E5C" w:rsidRPr="00A505F1" w:rsidRDefault="00750E5C" w:rsidP="00750E5C">
            <w:pPr>
              <w:pStyle w:val="a3"/>
              <w:rPr>
                <w:sz w:val="24"/>
                <w:szCs w:val="24"/>
                <w:lang w:eastAsia="ru-RU"/>
              </w:rPr>
            </w:pPr>
            <w:r w:rsidRPr="00A505F1">
              <w:rPr>
                <w:sz w:val="24"/>
                <w:szCs w:val="24"/>
                <w:lang w:eastAsia="ru-RU"/>
              </w:rPr>
              <w:t>№6/11-1Р от 07.02.2001</w:t>
            </w:r>
          </w:p>
        </w:tc>
      </w:tr>
    </w:tbl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DC1D04">
      <w:pPr>
        <w:pStyle w:val="3"/>
      </w:pPr>
      <w:bookmarkStart w:id="215" w:name="_Toc374193970"/>
      <w:bookmarkStart w:id="216" w:name="_Toc381049806"/>
      <w:r w:rsidRPr="00A505F1">
        <w:t>Реестр субъектов естественных монополий в топливно-энергетическом комплексе, в сфере услуги по передаче электрической и (или) тепловой энергии</w:t>
      </w:r>
      <w:bookmarkEnd w:id="215"/>
      <w:bookmarkEnd w:id="216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Реестру субъектов естественных монополий в топливно-энергетическом комплексе </w:t>
      </w:r>
      <w:hyperlink r:id="rId91" w:history="1">
        <w:r w:rsidRPr="00A505F1">
          <w:rPr>
            <w:rFonts w:ascii="Times New Roman" w:hAnsi="Times New Roman"/>
            <w:sz w:val="28"/>
            <w:u w:val="single"/>
          </w:rPr>
          <w:t>«Реестр субъектов естественных монополий в топливно-энергетическом комплексе»</w:t>
        </w:r>
      </w:hyperlink>
      <w:r w:rsidRPr="00A505F1">
        <w:rPr>
          <w:rFonts w:ascii="Times New Roman" w:hAnsi="Times New Roman"/>
          <w:b/>
          <w:sz w:val="28"/>
        </w:rPr>
        <w:t xml:space="preserve"> на территории </w:t>
      </w:r>
      <w:r w:rsidR="00184850">
        <w:rPr>
          <w:rFonts w:ascii="Times New Roman" w:hAnsi="Times New Roman"/>
          <w:b/>
          <w:sz w:val="28"/>
        </w:rPr>
        <w:t>Ленинградской</w:t>
      </w:r>
      <w:r w:rsidRPr="00A505F1">
        <w:rPr>
          <w:rFonts w:ascii="Times New Roman" w:hAnsi="Times New Roman"/>
          <w:b/>
          <w:sz w:val="28"/>
        </w:rPr>
        <w:t xml:space="preserve"> области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субъекты естественных монополий в данной сфере (в сфере услуги по передаче электрической и (или) тепловой энергии) являются</w:t>
      </w:r>
      <w:r w:rsidRPr="00A505F1">
        <w:rPr>
          <w:rFonts w:ascii="Times New Roman" w:hAnsi="Times New Roman"/>
          <w:b/>
          <w:sz w:val="28"/>
          <w:vertAlign w:val="superscript"/>
        </w:rPr>
        <w:footnoteReference w:id="8"/>
      </w:r>
      <w:r w:rsidRPr="00A505F1">
        <w:rPr>
          <w:rFonts w:ascii="Times New Roman" w:hAnsi="Times New Roman"/>
          <w:b/>
          <w:sz w:val="28"/>
        </w:rPr>
        <w:t>: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tbl>
      <w:tblPr>
        <w:tblW w:w="9904" w:type="dxa"/>
        <w:tblInd w:w="-35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2"/>
        <w:gridCol w:w="38"/>
        <w:gridCol w:w="3277"/>
        <w:gridCol w:w="3402"/>
        <w:gridCol w:w="1965"/>
      </w:tblGrid>
      <w:tr w:rsidR="002618B1" w:rsidRPr="00A505F1" w:rsidTr="00184850">
        <w:tc>
          <w:tcPr>
            <w:tcW w:w="1260" w:type="dxa"/>
            <w:gridSpan w:val="2"/>
            <w:tcBorders>
              <w:top w:val="double" w:sz="6" w:space="0" w:color="auto"/>
            </w:tcBorders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УНИТАРНОЕ ПРЕДПРИЯТИЕ «Бокситогорск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тепловодоканал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187650, Ленинградская область, г. Бокситогорск, ул. Воронина, 4</w:t>
            </w:r>
          </w:p>
        </w:tc>
        <w:tc>
          <w:tcPr>
            <w:tcW w:w="1965" w:type="dxa"/>
            <w:tcBorders>
              <w:top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Волосовские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электрические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188410, Ленинградская обл., г. Волосово, ул. Заводская д. 4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Волховское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Горэлектросеть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188400, Ленинградская обл., г. Волхов, ул. Красных курсантов, д. 14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Волховское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тепловое предприятие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187400, Ленинградская обл., г. Волхов, ул.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Расстанная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д. 6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Всеволожское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МП «Электросеть»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188644, Ленинградская обл., г. Всеволожск, ул. Межевая д. 6а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Всеволожское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МП «Тепловые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 xml:space="preserve">188710, Ленинградская обл., г.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>Всеволожск, Октябрьский пр., 86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«Выборгские электрические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188800, Ленинградская обл., г. Выборг, ул. Советская д.4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«Тепловые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188900, Ленинградская обл., г. Выборг, ул. Сухова д.2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Гатчинское МУНИЦИПАЛЬНОЕ УНИТАРНОЕ ПРЕДПРИЯТИЕ «Городская электросеть»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188304, Ленинградская обл., г. Гатчина, ул. Чкалова д. 62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Гатчинское Муниципальное унитарное предприятие «Тепловые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188350, Ленинградская обл., г. Гатчина, ул. Володарского д. 6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«Теплосеть», Гатчинского района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188350, г. Гатчина, Ленинградская обл., ул. Чехова д. 9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Ивангородские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тепловые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188454, Ленинградской обл., г. Ивангород, ул. Гагарина д. 24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Киришское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МП «Городских Электрических сетей»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187110, Ленинградской обл., г. Кириши пр. Победы д. 23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tcBorders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tcBorders>
              <w:top w:val="single" w:sz="6" w:space="0" w:color="auto"/>
            </w:tcBorders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Лодейнопольское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Горэлектросеть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187710, Ленинградская обл., г. Лодейное поле, ул. Титова, 135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tcBorders>
              <w:top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Лодейнопольское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УНИТАРНОЕ ПРЕДПРИЯТИЕ «Тепловые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187710, Ленинградская обл., г. Лодейное поле, ул. Титова,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val="en-US" w:eastAsia="ru-RU"/>
              </w:rPr>
              <w:t>27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Лугажилкомхоз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 (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Лужское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производство «Теплосеть»)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188260, Ленинградская обл., г. Луга пр. Урицкого, 77-а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Лужская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городская электросеть»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188230, Ленинградская обл., г. Луга, ул. Победы д. 22а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Подпорожское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УНИТАРНОЕ ПРЕДПРИЯТИЕ «Городские электрические сети»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187740, Ленинградская обл., г. Подпорожье, ул. Свирская д. 82а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Светогорский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тепловодоканал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188990, Ленинградская обл., Выборгский район, г. Светогорск, ул.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Рощинская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д. 2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«Теплосеть»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188560, Ленинградская обл., г. Сланцы, ул. Кирова, 48 а, а/я 108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8DB3E2" w:themeFill="text2" w:themeFillTint="66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Сосновоборское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УНИТАРНОЕ ПРЕДПРИЯТИЕ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«Городская электрическая сеть»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>188540, Ленинградская обл., г. Сосновый Бор, ул. Комсомольская д. 30а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«Теплосеть»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187500, Ленинградская обл., г. Тихвин, ул. Победы д. 1а</w:t>
            </w:r>
          </w:p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10.04.98 г. № 16/7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Бокситогорское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районное ЖКХ» 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187552,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Бакситогорский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район, Борская область, п. Сельхозтехника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7C79A6">
            <w:pPr>
              <w:pStyle w:val="a3"/>
              <w:rPr>
                <w:sz w:val="20"/>
                <w:szCs w:val="20"/>
                <w:lang w:eastAsia="ru-RU"/>
              </w:rPr>
            </w:pPr>
            <w:proofErr w:type="spellStart"/>
            <w:r w:rsidRPr="00A505F1">
              <w:rPr>
                <w:sz w:val="20"/>
                <w:szCs w:val="20"/>
                <w:lang w:eastAsia="ru-RU"/>
              </w:rPr>
              <w:t>Волосовское</w:t>
            </w:r>
            <w:proofErr w:type="spellEnd"/>
            <w:r w:rsidRPr="00A505F1">
              <w:rPr>
                <w:sz w:val="20"/>
                <w:szCs w:val="20"/>
                <w:lang w:eastAsia="ru-RU"/>
              </w:rPr>
              <w:t xml:space="preserve"> РАЙПО</w:t>
            </w:r>
          </w:p>
          <w:p w:rsidR="002618B1" w:rsidRPr="00A505F1" w:rsidRDefault="002618B1" w:rsidP="007C79A6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188410, Ленинградская обл., п. Волосово, ул.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Вингисара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д. 97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Сясьстройский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многоотраслевой комбинат коммунальных предприятий»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187420, Ленинградская обл., г. Сясьстрой, ул. Культуры, 1а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«Пашский многоотраслевой комбинат коммунальных предприятий»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187460,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Волховский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с. Паша, ул. Советская, 193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Хваловский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МП КХ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187435, Ленинградская обл.,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Хвалово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Волховская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сельхозтехника»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187412,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Волховский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р-он,  с. Старая Ладога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УНИТАРНОЕ ПРЕДПРИЯТИЕ «Комбинат коммунальных хозяйств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Кисельнинской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воласти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187413,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Волховский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Кисельня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, 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АСК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Колчаново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187439,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Волховский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район,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Колчаново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«Выборгский Целлюлозно-Бумажный 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188918, Ленинградская обл., п. Советский, ул. Заводская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9"/>
              </w:numPr>
              <w:spacing w:after="120" w:line="48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Каменногорский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комбинат нерудных материалов»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188950, Ленинградская обл., г. Каменногорск, ул. Закрытое акционерное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обществозерная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Лесогородский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завод»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188960, Ленинградская обл., Выборгский р-н, пос.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Лесогородский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Ленинградское шоссе,23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7C79A6">
            <w:pPr>
              <w:pStyle w:val="a3"/>
              <w:rPr>
                <w:sz w:val="20"/>
                <w:szCs w:val="20"/>
                <w:lang w:eastAsia="ru-RU"/>
              </w:rPr>
            </w:pPr>
            <w:r w:rsidRPr="00A505F1">
              <w:rPr>
                <w:sz w:val="20"/>
                <w:szCs w:val="20"/>
                <w:lang w:eastAsia="ru-RU"/>
              </w:rPr>
              <w:t>ЗАКРЫТОЕ АКЦИОНЕРНОЕ ОБЩЕСТВО «ВПСЗ Сервис»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188900, Ленинградская обл., г. Выборг, ул. Данилова,15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«Морской торговый порт Выборг»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188800, г. Выборг, Южный вал, 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«Выборгская транспортная компания»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188900, г. Выборг,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Черкасово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ЗАКРЫТОЕ АКЦИОНЕРНОЕ ОБЩЕСТВО «Гатчинский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строительный 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188350, г. Гатчина, Промзона-1, 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«Гатчинский домостроительный 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188350, Ленинградская обл., г. Гатчина, Промзона-1, квартал-1, корпус-1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ЗАКРЫТОЕ АКЦИОНЕРНОЕ ОБЩЕСТВО «Комбикормовый завод»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188302, г. Гатчина, д.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М.Колпаны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ул. Западная, 31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ГП Петербургский институт ядерной физики им. Б. П. Константинова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188350, г. Гатчина,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Орловая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Роща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ГОСУДАРСТВЕННОЕ УНИТАРНОЕ ПРЕДПРИЯТИЕ «218 Авиационный ремонтный завод»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188350, г. Гатчина, ул.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Григорина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7а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9"/>
              </w:numPr>
              <w:spacing w:after="120" w:line="48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«Завод – вспомогательного оборудования и трубопровода»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188454, Ленинградская обл., г. Ивангород, ул. Вокзапьная,4а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Усть-Лужский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рыбокомбинат»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188472, Ленинградская область, 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Кингисеппский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пос. Усть-Луга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«Алексеевский известковый завод»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188457, Ленинградская область, пос. Алексеевка,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Кингисеппский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Рыболовецкий колхоз «Балтика»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188477,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Кингисеппский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 д.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Вистино</w:t>
            </w:r>
            <w:proofErr w:type="spellEnd"/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Кингисеппский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молочный 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188450,г. Кингисепп, Ленинградская область, К. Маркса, 62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Кингисеппское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лесопромышленное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предприятие»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>188450,г. Кингисепп, Ленинградская область, ул.Дорожников,37а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 С ОГРАНИЧЕННОЙ ОТВЕТСТВЕННОСТЬЮ «Ям-Город»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188450,г. Кингисепп, Ленинградская область, ул. К Маркса, 4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Строительный кооператив – 296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188450, Ленинградская область, г. Кингисепп, ул. Дорожников,41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«Строительный Трест-31»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188480, Ленинградская область, г. Кингисепп, пр. К-Маркса, За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МПП ЖКХ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188450, Ленинградская область, г. Кингисепп, пр. Карла Маркса, 2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«Двигатель»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188450, Ленинградская область, г. Кингисепп, ул. М.Гражданская,4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Киришский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завод биологического машиностроения» (ОТКРЫТОЕ АКЦИОНЕРНОЕ ОБЩЕСТВО «КЗБМ»)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187110, Ленинградская область, г. Кириши, пр. Победы, 40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«Русский торговый дом»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188690, Ленинградская обл., г. Кировск, 1-й городок, База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Государственное образовательное учреждение начального профессионального образования профессиональный лицей № 37 (ПЛ-37)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188690, Ленинградская обл., Кировский р-он, г. Кировск, ул. Новая, 38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«Сфера»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187330,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Ленингр.обл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.,  Кировский р-он,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г.Отрадное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ул. Центральная, д. 4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7C79A6">
            <w:pPr>
              <w:pStyle w:val="a3"/>
              <w:rPr>
                <w:sz w:val="20"/>
                <w:szCs w:val="20"/>
                <w:lang w:eastAsia="ru-RU"/>
              </w:rPr>
            </w:pPr>
            <w:r w:rsidRPr="00A505F1">
              <w:rPr>
                <w:sz w:val="20"/>
                <w:szCs w:val="20"/>
                <w:lang w:eastAsia="ru-RU"/>
              </w:rPr>
              <w:t>Воинская часть –</w:t>
            </w:r>
          </w:p>
          <w:p w:rsidR="002618B1" w:rsidRPr="00A505F1" w:rsidRDefault="002618B1" w:rsidP="007C79A6">
            <w:pPr>
              <w:pStyle w:val="a3"/>
              <w:rPr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187300, Ленинградская область, Кировский р-он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п.Мга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Назиевский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комбинат строительных материалов»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187310, Ленинградская область, Кировский р-он,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п.Назия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Мгинская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передвижная механизированная колонна № 17»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187350, Ленинградская область, Кировский р-он, с. Шум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«Птицефабрика Северная»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188692, Ленинградская область, Кировский р-он,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Синявино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ЗАКРЫТОЕ АКЦИОНЕРНОЕ ОБЩЕСТВО «Птицефабрика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Синявинская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187326, Ленинградская область, Кировский р-он,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Припадожский</w:t>
            </w:r>
            <w:proofErr w:type="spellEnd"/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Шумжилкомхоз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187350, Ленинградская область,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>Кировский район, с. Шум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Отрадноегоржилкомхоз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188694, Ленинградская область, Кировский р-он, г. Отрадное, ул.3аводская д. 11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Назияжилкомхоз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187310, Ленинградская область, Кировский р-он, п. Назия, ул. Канавная д.1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«Гранит-Кузнечное»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188751, Ленинградская область, п. Кузнечное,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Приозерский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р-он,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8DB3E2" w:themeFill="text2" w:themeFillTint="66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8DB3E2" w:themeFill="text2" w:themeFillTint="66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ЖКХ «Копорье»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188525, Ленинградская область, Ломоносовский р-он., с. Копорье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«Всеволожская сельхозтехника»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188710, Ленинградская область, г. Всеволожск, Всеволожский пр., 9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ЗАКРЫТОЕ АКЦИОНЕРНОЕ ОБЩЕСТВО «Агрофирма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Выборжец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188689, Ленинградская область, Янино-2, Всеволожского р-на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«Санкт-Петербургский картонно-полиграфический 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188000, Ленинградская область, г. Коммунар, Гатчинский район, ул. Павловская, 9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8DB3E2" w:themeFill="text2" w:themeFillTint="66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8DB3E2" w:themeFill="text2" w:themeFillTint="66"/>
          </w:tcPr>
          <w:p w:rsidR="002618B1" w:rsidRPr="00A505F1" w:rsidRDefault="002618B1" w:rsidP="00063FD3">
            <w:pPr>
              <w:numPr>
                <w:ilvl w:val="0"/>
                <w:numId w:val="39"/>
              </w:numPr>
              <w:spacing w:after="120" w:line="48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«Птицефабрика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 Высоцкая»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188516, Ленинградская область, Ломоносовский р-н, с. Русско-Высоцкое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«Судоремонтный завод» (исключен №45/4 от 08.10.99)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187416, Ленинградская область, г. Новая Ладога, пер. Кузнечный д.14а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«Невод»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187416, Ленинградская область, г. Новая Ладога, пр. К. Маркса, 38а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Пикалевское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объединение «Глинозем»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187600, Ленинградская область, г. Пикалево, Спрямленное шоссе,1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Подпорожское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Райжилкомхоз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187740, г. Подпорожье, Ленинградская обл., ул. Свирская, д.16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Подпорожский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завод крупнопанельного домостроения»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187740, Ленинградская область, г. Подпорожье, ул. Энергетиков,7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3АО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Сосновоагропромтехника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188730, Ленинградская область,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 xml:space="preserve">пос. Сосново, 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Приозерского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р-на, ул. Механизаторов, д.11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Сланцыагропромтехника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188546,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Сланцевский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 п/о «Сельхозтехника»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8DB3E2" w:themeFill="text2" w:themeFillTint="66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8DB3E2" w:themeFill="text2" w:themeFillTint="66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Сосновоборское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УНИТАРНОЕ ПРЕДПРИЯТИЕ «Производственное объединение ЖКХ»</w:t>
            </w:r>
          </w:p>
        </w:tc>
        <w:tc>
          <w:tcPr>
            <w:tcW w:w="3402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188537, Ленинградская область, г. Сосновый Бор, ул. Солнечная, 51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8DB3E2" w:themeFill="text2" w:themeFillTint="66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«Тихвинский завод транспортного машиностроения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Титран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187504, Ленингр. Обл., г. Тихвин-4,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Промплощадка</w:t>
            </w:r>
            <w:proofErr w:type="spellEnd"/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изменен.: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14.06.02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34/10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«Районное коммунальное хозяйство» администрации Тихвинского района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187500, Ленинградская обл., г. Тихвин, микрорайон1, д.2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Ереминогорский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», МО «Тихвинский район»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187522 , Ленингр.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обл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.,МО  «Тихвинский р-он»,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Ереминогорская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волость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ЗАКРЫТОЕ АКЦИОНЕРНОЕ ОБЩЕСТВО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торфоперерабатывающий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завод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Красава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187503,Ленинградская обл., МО «Тихвинский р-он», пос.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Красава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ул. Комсомольская, 13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ГП Ленинградский завод «Сокол»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187026,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г. Никольское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Ленстройкерамика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187026,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район, г. Никольское, ул. Заводская, д.1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автобусный завод»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187024,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Новолисино</w:t>
            </w:r>
            <w:proofErr w:type="spellEnd"/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«Любань»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187050,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р-он, с/х Любань, пр.Мельникова,1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Любанский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деревообрабатывающий комбинат»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187050,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р-он,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г.Любань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Селецкое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шоссед.17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ГП учреждение УС-20/3 УИН ГУВД г. Санкт-Петербурга и Ленинградской области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187022,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р-он, п.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Форносово</w:t>
            </w:r>
            <w:proofErr w:type="spellEnd"/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ГП совхоз «Восточный»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187029,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Тосненскии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р-н, п. Нурма, ГП совхоз «Восточный»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«Невский ССЗ»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188691, Ленинградская область, г. Шлиссельбург, Фабричный остров, д. 2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«Мир» швейная фабрика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188691, Ленинградская область, г. Шлиссельбург, Красный тракт, 2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Шлиссельбургжилкомхоз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188691, Ленинградская область, г. Шлиссельбург, ул. Затонная, 2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24.07.98 г. № 30/2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МУНИЦИПАЛЬНОЕ УНИТАРНОЕ ПРЕДПРИЯТИЕ «Тепловые сети Кировского района»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187300, Ленинградская обл., п. Мга, ул. Связи, д. 21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28.01.00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№5/1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Сертоловское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МУНИЦИПАЛЬНОЕ УНИТАРНОЕ ПРЕДПРИЯТИЕ ремонтно-эксплуатационное предприятие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188650, Ленинградская обл.,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Всеволжский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р-он, г. Сертолово, ул.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Молодцова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7/2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28.01.00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№5/1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Осинорощинская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квартирно-эксплуатационная часть Ленинградского военного округа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194901, Ленинградская обл., п/о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Левашово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ул. Карла Маркса, д.1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28.01.00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№5/1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МУНИЦИПАЛЬНОЕ УНИТАРНОЕ ПРЕДПРИЯТИЕ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Приозерского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ЖКХ (МПП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Приозерскжилкомхоз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»)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188760, Ленинградская область, г. Приозерск, ул. Исполкомовская, 6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28.01.00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№5/1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Исключено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063FD3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3277" w:type="dxa"/>
            <w:tcBorders>
              <w:top w:val="double" w:sz="6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ОБЩЕСТВО С ОГРАНИЧЕННОЙ ОТВЕТСТВЕННОСТЬЮ Производственное объединение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Киришинефтеоргсинтез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187110, Ленинградская обл., г. Кириши, ш. Энтузиастов, д.1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26.01.01г. №4/5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47.1.109</w:t>
            </w:r>
          </w:p>
        </w:tc>
        <w:tc>
          <w:tcPr>
            <w:tcW w:w="3277" w:type="dxa"/>
            <w:tcBorders>
              <w:top w:val="double" w:sz="6" w:space="0" w:color="auto"/>
              <w:bottom w:val="single" w:sz="4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ЗАКРЫТОЕ АКЦИОНЕРНОЕ ОБЩЕСТВО «Балтийская энергетическая компания»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193124, г. Санкт-Петербург, литер А, ул. Новгородская, дом 19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29.10.02 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74-э/2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47.1.110</w:t>
            </w: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ОТКРЫТОЕ АКЦИОНЕРНОЕ ОБЩЕСТВО «ФСК ЕЭС»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117630, г. Москва, ул. Академика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Челомея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д. 5А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25.06.03           № 49-э/1</w:t>
            </w:r>
          </w:p>
        </w:tc>
      </w:tr>
      <w:tr w:rsidR="002618B1" w:rsidRPr="00A505F1" w:rsidTr="00184850">
        <w:tc>
          <w:tcPr>
            <w:tcW w:w="1260" w:type="dxa"/>
            <w:gridSpan w:val="2"/>
            <w:tcBorders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47.1.111</w:t>
            </w:r>
          </w:p>
        </w:tc>
        <w:tc>
          <w:tcPr>
            <w:tcW w:w="3277" w:type="dxa"/>
            <w:tcBorders>
              <w:top w:val="single" w:sz="4" w:space="0" w:color="auto"/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ФЕДЕРАЛЬНОЕ ГОСУДАРСТВЕННОЕ  УНИТАРНОЕ ПРЕДПРИЯТИЕ «Научно-исследовательский </w:t>
            </w:r>
          </w:p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институт комплексных испытаний оптико-электронных приборов и систем»</w:t>
            </w:r>
          </w:p>
        </w:tc>
        <w:tc>
          <w:tcPr>
            <w:tcW w:w="3402" w:type="dxa"/>
            <w:tcBorders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188540, г. Сосновый Бор, ФЕДЕРАЛЬНОЕ ГОСУДАРСТВЕННОЕ  УНИТАРНОЕ ПРЕДПРИЯТИЕ НИИКИ ОЭП </w:t>
            </w:r>
          </w:p>
        </w:tc>
        <w:tc>
          <w:tcPr>
            <w:tcW w:w="1965" w:type="dxa"/>
            <w:tcBorders>
              <w:bottom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17.12.03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105-э/16</w:t>
            </w:r>
          </w:p>
        </w:tc>
      </w:tr>
      <w:tr w:rsidR="002618B1" w:rsidRPr="00A505F1" w:rsidTr="00184850">
        <w:tc>
          <w:tcPr>
            <w:tcW w:w="1260" w:type="dxa"/>
            <w:gridSpan w:val="2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47.1.112</w:t>
            </w:r>
          </w:p>
        </w:tc>
        <w:tc>
          <w:tcPr>
            <w:tcW w:w="3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ОАО «Ленинградская областная управляющая электросетевая компания»</w:t>
            </w:r>
          </w:p>
        </w:tc>
        <w:tc>
          <w:tcPr>
            <w:tcW w:w="3402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г.п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Приладожский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23а, Кировский р-н, Ленинградская обл., 187326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ИНН:4703074613, ОКПО:70648300</w:t>
            </w:r>
          </w:p>
        </w:tc>
        <w:tc>
          <w:tcPr>
            <w:tcW w:w="1965" w:type="dxa"/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Приказ ФСТ России от20.06.05 г. №250-Э</w:t>
            </w:r>
          </w:p>
        </w:tc>
      </w:tr>
      <w:tr w:rsidR="002618B1" w:rsidRPr="00A505F1" w:rsidTr="00184850">
        <w:tc>
          <w:tcPr>
            <w:tcW w:w="1260" w:type="dxa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47.1.113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МУНИЦИПАЛЬНОЕ УНИТАРНОЕ ПРЕДПРИЯТИЕ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Пикалевская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городская электросеть»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187600, г. Пикалево, ул. Строительная, д.8</w:t>
            </w:r>
          </w:p>
        </w:tc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02.08.2005г № 336-э</w:t>
            </w:r>
          </w:p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47.1.114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double" w:sz="6" w:space="0" w:color="auto"/>
            </w:tcBorders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ОТКРЫТОЕ АКЦИОНЕРНОЕ ОБЩЕСТВО «КЭС»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188320, Ленинградская область, Гатчинский район, г. Коммунар, 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ул. Ленинградское шоссе, д. 23-а, </w:t>
            </w: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23.11.2006  № 225-э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47.1.115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ОТКРЫТОЕ АКЦИОНЕРНОЕ ОБЩЕСТВО «Управляющая </w:t>
            </w: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>энергетическая компания»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lastRenderedPageBreak/>
              <w:t>Юр.адр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: 187000,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Ленингр.обл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 г. Тосно, Московское ш., д2.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№100-э от 21.05.2007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lastRenderedPageBreak/>
              <w:t>47.1.116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ОТКРЫТОЕ АКЦИОНЕРНОЕ ОБЩЕСТВО «Межрегиональная распределительная сетевая компания Северо-Запада»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191119, г. Санкт-Петербург, пл. Конституции, д. 3, литер «А», 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тел. (812)320-68-66, ф. 305-10-98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03.06.2008 №191-э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47.1.117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8B1" w:rsidRPr="00A505F1" w:rsidRDefault="002618B1" w:rsidP="002618B1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Кингисеппская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 городская электрическая сеть» (ОТКРЫТОЕ АКЦИОНЕРНОЕ ОБЩЕСТВО «КГЭС»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188480, Ленинградская область, г. Кингисепп, пр. Карла Маркса, д.66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8-81375-2-89-92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ИНН 4707027519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ОКПО 56933028</w:t>
            </w: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08.12.2008 № 448-э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47.1.118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ab/>
              <w:t>ОТКРЫТОЕ АКЦИОНЕРНОЕ ОБЩЕСТВО «Ленинградская областная тепло-энергетическая компания»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(ОАО «ЛОТЭК»)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Юр. Адр.188480, Ленинградская область, г. Кингисепп, ул. Малая Гражданская, д.4, пом. 5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Почт.адр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. 192171, г. Санкт-Петербург, ул. Седова, д.57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8/812/5603828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ИНН 4716028445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ОКПО 80668485</w:t>
            </w: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Вкл. 08.09.2011 №548-э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color w:val="000000"/>
                <w:sz w:val="16"/>
                <w:szCs w:val="20"/>
                <w:lang w:eastAsia="ru-RU"/>
              </w:rPr>
              <w:t>47.1.119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ab/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Выборгтеплоэнерго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188800, Ленинградская область, г. Выборг, ул. Сухова, д.2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ИНН 4704062064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ОКПО 75115131</w:t>
            </w: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Вкл. 11.11.2011 №711-э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47.1.120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ОТКРЫТОЕ АКЦИОНЕРНОЕ ОБЩЕСТВО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Кингисепптеплоэнерго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188480, Ленинградская область, г. Кингисепп, ул. Малая, д.5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8/81375/27526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ИНН 4707027283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ОКПО 56933382</w:t>
            </w: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Вкл. 22.11.2011 №730-э</w:t>
            </w:r>
          </w:p>
        </w:tc>
      </w:tr>
      <w:tr w:rsidR="002618B1" w:rsidRPr="00A505F1" w:rsidTr="00184850">
        <w:tc>
          <w:tcPr>
            <w:tcW w:w="122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47.1.121</w:t>
            </w:r>
          </w:p>
        </w:tc>
        <w:tc>
          <w:tcPr>
            <w:tcW w:w="3315" w:type="dxa"/>
            <w:gridSpan w:val="2"/>
            <w:tcBorders>
              <w:top w:val="single" w:sz="4" w:space="0" w:color="auto"/>
              <w:bottom w:val="double" w:sz="6" w:space="0" w:color="auto"/>
            </w:tcBorders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ООО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Энергоинвест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»</w:t>
            </w:r>
          </w:p>
        </w:tc>
        <w:tc>
          <w:tcPr>
            <w:tcW w:w="3402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191015, ул. Шпалерная, д.51,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литер.А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 оф.533, г. Санкт-Петербург, 191015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8/812/648-02-47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ИНН 4716026007</w:t>
            </w:r>
          </w:p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ОКПО 79859932</w:t>
            </w:r>
          </w:p>
        </w:tc>
        <w:tc>
          <w:tcPr>
            <w:tcW w:w="1965" w:type="dxa"/>
          </w:tcPr>
          <w:p w:rsidR="002618B1" w:rsidRPr="00A505F1" w:rsidRDefault="002618B1" w:rsidP="002618B1">
            <w:pPr>
              <w:spacing w:after="0" w:line="240" w:lineRule="auto"/>
              <w:ind w:left="-70" w:right="-70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Вкл. 03.04.2012 №240-э</w:t>
            </w:r>
          </w:p>
        </w:tc>
      </w:tr>
    </w:tbl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DC1D04">
      <w:pPr>
        <w:pStyle w:val="3"/>
      </w:pPr>
      <w:bookmarkStart w:id="217" w:name="_Toc374193971"/>
      <w:bookmarkStart w:id="218" w:name="_Toc381049807"/>
      <w:r w:rsidRPr="00A505F1">
        <w:t>Реестр субъектов естественных монополий в топливно-энергетическом комплексе, в сфере транспортировки нефти и (или) нефтепродуктов по магистральным трубопроводам</w:t>
      </w:r>
      <w:bookmarkEnd w:id="217"/>
      <w:bookmarkEnd w:id="218"/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Согласно Реестру субъектов естественных монополий в топливно-энергетическом комплексе </w:t>
      </w:r>
      <w:hyperlink r:id="rId92" w:history="1">
        <w:r w:rsidRPr="00A505F1">
          <w:rPr>
            <w:rFonts w:ascii="Times New Roman" w:hAnsi="Times New Roman"/>
            <w:sz w:val="28"/>
            <w:u w:val="single"/>
          </w:rPr>
          <w:t>«Транспортировка нефти и (или) нефтепродуктов по магистральным трубопроводам»</w:t>
        </w:r>
      </w:hyperlink>
      <w:r w:rsidRPr="00A505F1">
        <w:rPr>
          <w:rFonts w:ascii="Times New Roman" w:hAnsi="Times New Roman"/>
          <w:b/>
          <w:sz w:val="28"/>
        </w:rPr>
        <w:t xml:space="preserve"> на территории </w:t>
      </w:r>
      <w:r w:rsidR="00DC1D04" w:rsidRPr="00A505F1">
        <w:rPr>
          <w:rFonts w:ascii="Times New Roman" w:hAnsi="Times New Roman"/>
          <w:b/>
          <w:sz w:val="28"/>
        </w:rPr>
        <w:t>Ленинградской области</w:t>
      </w:r>
      <w:r w:rsidRPr="00A505F1">
        <w:rPr>
          <w:rFonts w:ascii="Times New Roman" w:hAnsi="Times New Roman"/>
          <w:b/>
          <w:sz w:val="28"/>
        </w:rPr>
        <w:t xml:space="preserve"> </w:t>
      </w:r>
      <w:proofErr w:type="spellStart"/>
      <w:r w:rsidRPr="00A505F1">
        <w:rPr>
          <w:rFonts w:ascii="Times New Roman" w:hAnsi="Times New Roman"/>
          <w:b/>
          <w:sz w:val="28"/>
        </w:rPr>
        <w:t>области</w:t>
      </w:r>
      <w:proofErr w:type="spellEnd"/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субъект</w:t>
      </w:r>
      <w:r w:rsidR="00DC1D04" w:rsidRPr="00A505F1">
        <w:rPr>
          <w:rFonts w:ascii="Times New Roman" w:hAnsi="Times New Roman"/>
          <w:b/>
          <w:sz w:val="28"/>
        </w:rPr>
        <w:t>ами</w:t>
      </w:r>
      <w:r w:rsidRPr="00A505F1">
        <w:rPr>
          <w:rFonts w:ascii="Times New Roman" w:hAnsi="Times New Roman"/>
          <w:b/>
          <w:sz w:val="28"/>
        </w:rPr>
        <w:t xml:space="preserve"> естественных монополий в данной сфере</w:t>
      </w:r>
      <w:r w:rsidRPr="00A505F1">
        <w:rPr>
          <w:rFonts w:ascii="Times New Roman" w:hAnsi="Times New Roman"/>
          <w:sz w:val="28"/>
        </w:rPr>
        <w:t xml:space="preserve"> </w:t>
      </w:r>
      <w:r w:rsidR="00DC1D04" w:rsidRPr="00A505F1">
        <w:rPr>
          <w:rFonts w:ascii="Times New Roman" w:hAnsi="Times New Roman"/>
          <w:b/>
          <w:sz w:val="28"/>
        </w:rPr>
        <w:t>являются:</w:t>
      </w:r>
    </w:p>
    <w:tbl>
      <w:tblPr>
        <w:tblW w:w="10800" w:type="dxa"/>
        <w:tblInd w:w="-83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3960"/>
        <w:gridCol w:w="2880"/>
      </w:tblGrid>
      <w:tr w:rsidR="00DC1D04" w:rsidRPr="00A505F1" w:rsidTr="00DC1D04">
        <w:tc>
          <w:tcPr>
            <w:tcW w:w="90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t>47.3.1</w:t>
            </w:r>
          </w:p>
        </w:tc>
        <w:tc>
          <w:tcPr>
            <w:tcW w:w="30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ООО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Балтнефтепровод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39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14, г"/>
              </w:smartTagPr>
              <w:r w:rsidRPr="00A505F1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191014, г</w:t>
              </w:r>
            </w:smartTag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Санкт-Петербург, Басков пер., д.14</w:t>
            </w:r>
          </w:p>
        </w:tc>
        <w:tc>
          <w:tcPr>
            <w:tcW w:w="288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25.10.01 г. № 65/2 </w:t>
            </w:r>
          </w:p>
        </w:tc>
      </w:tr>
      <w:tr w:rsidR="00DC1D04" w:rsidRPr="00A505F1" w:rsidTr="00DC1D04">
        <w:tc>
          <w:tcPr>
            <w:tcW w:w="90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t>47.3.2</w:t>
            </w:r>
          </w:p>
        </w:tc>
        <w:tc>
          <w:tcPr>
            <w:tcW w:w="30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t>ООО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t>Балттранснефтепродукт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9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187020,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р-н, п. Красный Бор, </w:t>
            </w:r>
            <w:smartTag w:uri="urn:schemas-microsoft-com:office:smarttags" w:element="metricconverter">
              <w:smartTagPr>
                <w:attr w:name="ProductID" w:val="36 км"/>
              </w:smartTagPr>
              <w:r w:rsidRPr="00A505F1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36 км</w:t>
              </w:r>
            </w:smartTag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Московского шоссе, ЛПДС «Красный бор», административный корпус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8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24.11.2008 № 430-э</w:t>
            </w:r>
          </w:p>
        </w:tc>
      </w:tr>
      <w:tr w:rsidR="00DC1D04" w:rsidRPr="00A505F1" w:rsidTr="00DC1D04">
        <w:tc>
          <w:tcPr>
            <w:tcW w:w="90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47.3.3</w:t>
            </w:r>
          </w:p>
        </w:tc>
        <w:tc>
          <w:tcPr>
            <w:tcW w:w="30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«Специализированный морской нефтеналивной </w:t>
            </w: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порт Приморск»  (ООО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Спецморнефтепорт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Приморск»)</w:t>
            </w:r>
          </w:p>
        </w:tc>
        <w:tc>
          <w:tcPr>
            <w:tcW w:w="39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14 г"/>
              </w:smartTagPr>
              <w:r w:rsidRPr="00A505F1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lastRenderedPageBreak/>
                <w:t>191014 г</w:t>
              </w:r>
            </w:smartTag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Санкт-Петербург, Басков пер, 14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Почт 188910, Лен область, Выборгский р-н, г. Приморск,</w:t>
            </w:r>
          </w:p>
        </w:tc>
        <w:tc>
          <w:tcPr>
            <w:tcW w:w="288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Вкл. 29.12.2009 № 478-э</w:t>
            </w:r>
          </w:p>
        </w:tc>
      </w:tr>
      <w:tr w:rsidR="00DC1D04" w:rsidRPr="00A505F1" w:rsidTr="00DC1D04">
        <w:tc>
          <w:tcPr>
            <w:tcW w:w="90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47.3.4</w:t>
            </w:r>
          </w:p>
        </w:tc>
        <w:tc>
          <w:tcPr>
            <w:tcW w:w="30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БалттрансСервис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Юр. 187020,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Тосненский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р-н, п. Красный Бор, </w:t>
            </w:r>
            <w:smartTag w:uri="urn:schemas-microsoft-com:office:smarttags" w:element="metricconverter">
              <w:smartTagPr>
                <w:attr w:name="ProductID" w:val="36 км"/>
              </w:smartTagPr>
              <w:r w:rsidRPr="00A505F1">
                <w:rPr>
                  <w:rFonts w:ascii="Times New Roman" w:eastAsia="Times New Roman" w:hAnsi="Times New Roman" w:cs="Times New Roman"/>
                  <w:szCs w:val="24"/>
                  <w:lang w:eastAsia="ru-RU"/>
                </w:rPr>
                <w:t>36 км</w:t>
              </w:r>
            </w:smartTag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Московского шоссе, ЛПДС «Красный бор», 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Почт.</w:t>
            </w: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Чайковского, </w:t>
            </w:r>
            <w:smartTag w:uri="urn:schemas-microsoft-com:office:smarttags" w:element="metricconverter">
              <w:smartTagPr>
                <w:attr w:name="ProductID" w:val="1, г"/>
              </w:smartTagPr>
              <w:r w:rsidRPr="00A505F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1, г</w:t>
              </w:r>
            </w:smartTag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Санкт-Петербург, 191187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(812) 332 9250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288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Вкл. 15.03.2010 № 79-э</w:t>
            </w:r>
          </w:p>
        </w:tc>
      </w:tr>
      <w:tr w:rsidR="00DC1D04" w:rsidRPr="00A505F1" w:rsidTr="00DC1D04">
        <w:tc>
          <w:tcPr>
            <w:tcW w:w="90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lang w:eastAsia="ru-RU"/>
              </w:rPr>
              <w:t>47.3.5</w:t>
            </w:r>
          </w:p>
        </w:tc>
        <w:tc>
          <w:tcPr>
            <w:tcW w:w="30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Спецморнефтепорт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C1D04" w:rsidRPr="00A505F1" w:rsidRDefault="00DC1D04" w:rsidP="00DC1D04">
            <w:pPr>
              <w:spacing w:after="0" w:line="24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Усть-Луга»</w:t>
            </w:r>
          </w:p>
        </w:tc>
        <w:tc>
          <w:tcPr>
            <w:tcW w:w="396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Юр. 188477, Ленинградская область,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Кингисеппский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район, деревня Косколово, Морской торговый порт Усть-Луга, Балтийская трубопроводная система (БТС-2), Административно-хозяйственный комплекс.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Почт.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ул.Чайковского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1,  офис 505, г. Санкт-Петербург, 191187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Тел/факс 812-332-92-99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ИНН 4707021059</w:t>
            </w:r>
          </w:p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ОКПО 70637377</w:t>
            </w:r>
          </w:p>
        </w:tc>
        <w:tc>
          <w:tcPr>
            <w:tcW w:w="2880" w:type="dxa"/>
            <w:shd w:val="clear" w:color="auto" w:fill="auto"/>
          </w:tcPr>
          <w:p w:rsidR="00DC1D04" w:rsidRPr="00A505F1" w:rsidRDefault="00DC1D04" w:rsidP="00DC1D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Вкл. 02.11.2012 №707-э</w:t>
            </w:r>
          </w:p>
        </w:tc>
      </w:tr>
    </w:tbl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Все выше представленные данные актуальны по состоянию на 01 </w:t>
      </w:r>
      <w:r w:rsidR="00DC1D04" w:rsidRPr="00A505F1">
        <w:rPr>
          <w:rFonts w:ascii="Times New Roman" w:hAnsi="Times New Roman"/>
          <w:b/>
          <w:sz w:val="28"/>
        </w:rPr>
        <w:t>февраля</w:t>
      </w:r>
      <w:r w:rsidRPr="00A505F1">
        <w:rPr>
          <w:rFonts w:ascii="Times New Roman" w:hAnsi="Times New Roman"/>
          <w:b/>
          <w:sz w:val="28"/>
        </w:rPr>
        <w:t xml:space="preserve"> 201</w:t>
      </w:r>
      <w:r w:rsidR="00DC1D04" w:rsidRPr="00A505F1">
        <w:rPr>
          <w:rFonts w:ascii="Times New Roman" w:hAnsi="Times New Roman"/>
          <w:b/>
          <w:sz w:val="28"/>
        </w:rPr>
        <w:t>4</w:t>
      </w:r>
      <w:r w:rsidRPr="00A505F1">
        <w:rPr>
          <w:rFonts w:ascii="Times New Roman" w:hAnsi="Times New Roman"/>
          <w:b/>
          <w:sz w:val="28"/>
        </w:rPr>
        <w:t xml:space="preserve"> года.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Согласно части 5 статьи 8 Федерального закона N 147-ФЗ к информации о регулируемой деятельности субъектов естественных монополий, подлежащей свободному доступу, относятся сведения об инвестиционных программах (о проектах инвестиционных программ) и отчеты об их реализации.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Информация о регулируемой деятельности субъектов естественных монополий, подлежащая свободному доступу и отнесенная в соответствии с настоящим Федеральным законом к стандартам раскрытия информации, не может быть признана субъектом естественной монополии коммерческой тайной.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Согласно стандартам раскрытия информации (статья 8.1 Федерального закона N 147-ФЗ) должно обеспечиваться публичность при разработке, согласовании, принятии и реализации инвестиционных программ (проектов инвестиционных программ), в том числе путем ее опубликования в средствах массовой информации, включая сеть "Интернет".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Федеральным законом N 147-ФЗ предусмотрена ответственность за нарушение статей закона.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Все субъекты естественных монополий в различных сферах,  в части определения и составления перечня объектов и планируемых мест их </w:t>
      </w:r>
      <w:r w:rsidRPr="00A505F1">
        <w:rPr>
          <w:rFonts w:ascii="Times New Roman" w:hAnsi="Times New Roman"/>
          <w:sz w:val="28"/>
        </w:rPr>
        <w:lastRenderedPageBreak/>
        <w:t>размещения, предусмотренных инвестиционными программами субъектов естественных монополий, сведены в таблицу 13.1.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Таблица 13.1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Перечень объектов и планируемые места их размещения, предусмотренные инвестиционными программами субъектов естественных монополий, в части территории поселения</w:t>
      </w:r>
    </w:p>
    <w:tbl>
      <w:tblPr>
        <w:tblStyle w:val="150"/>
        <w:tblW w:w="9604" w:type="dxa"/>
        <w:tblLook w:val="04A0" w:firstRow="1" w:lastRow="0" w:firstColumn="1" w:lastColumn="0" w:noHBand="0" w:noVBand="1"/>
      </w:tblPr>
      <w:tblGrid>
        <w:gridCol w:w="959"/>
        <w:gridCol w:w="2881"/>
        <w:gridCol w:w="2882"/>
        <w:gridCol w:w="2882"/>
      </w:tblGrid>
      <w:tr w:rsidR="00442B5D" w:rsidRPr="00A505F1" w:rsidTr="00442B5D">
        <w:trPr>
          <w:tblHeader/>
        </w:trPr>
        <w:tc>
          <w:tcPr>
            <w:tcW w:w="959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2881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</w:tc>
        <w:tc>
          <w:tcPr>
            <w:tcW w:w="2882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</w:t>
            </w:r>
          </w:p>
        </w:tc>
        <w:tc>
          <w:tcPr>
            <w:tcW w:w="2882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инвестиционной программы и реквизиты ее утверждения</w:t>
            </w:r>
          </w:p>
        </w:tc>
      </w:tr>
      <w:tr w:rsidR="00442B5D" w:rsidRPr="00A505F1" w:rsidTr="00442B5D">
        <w:tc>
          <w:tcPr>
            <w:tcW w:w="959" w:type="dxa"/>
            <w:shd w:val="clear" w:color="auto" w:fill="8DB3E2" w:themeFill="text2" w:themeFillTint="66"/>
            <w:vAlign w:val="center"/>
          </w:tcPr>
          <w:p w:rsidR="00442B5D" w:rsidRPr="00A505F1" w:rsidRDefault="00442B5D" w:rsidP="00063FD3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  <w:shd w:val="clear" w:color="auto" w:fill="8DB3E2" w:themeFill="text2" w:themeFillTint="66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Сфера: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Субъекты естественных монополий в сфере водоснабжения и водоотведения с использованием централизованных систем, систем коммунальной инфраструктуры, в отношении которых осуществляется государственное регулирование и контроль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20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субъекта естественной монополии: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субъекты естественной монополии - отсутствуют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81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Информация отсутствует</w:t>
            </w:r>
          </w:p>
        </w:tc>
        <w:tc>
          <w:tcPr>
            <w:tcW w:w="28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Информация отсутствует</w:t>
            </w:r>
          </w:p>
        </w:tc>
        <w:tc>
          <w:tcPr>
            <w:tcW w:w="2882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Информация отсутствует</w:t>
            </w:r>
          </w:p>
        </w:tc>
      </w:tr>
      <w:tr w:rsidR="00442B5D" w:rsidRPr="00A505F1" w:rsidTr="00442B5D">
        <w:tc>
          <w:tcPr>
            <w:tcW w:w="959" w:type="dxa"/>
            <w:shd w:val="clear" w:color="auto" w:fill="DAEEF3" w:themeFill="accent5" w:themeFillTint="33"/>
            <w:vAlign w:val="center"/>
          </w:tcPr>
          <w:p w:rsidR="00442B5D" w:rsidRPr="00A505F1" w:rsidRDefault="00442B5D" w:rsidP="00063FD3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  <w:shd w:val="clear" w:color="auto" w:fill="DAEEF3" w:themeFill="accent5" w:themeFillTint="3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Сфера: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Субъекты естественных монополий в топливно-энергетическом комплексе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20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субъекта естественной монополии:</w:t>
            </w:r>
          </w:p>
          <w:p w:rsidR="00442B5D" w:rsidRPr="00A505F1" w:rsidRDefault="00DC1D04" w:rsidP="00DC1D0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Реестру субъектов естественных монополий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442B5D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81" w:type="dxa"/>
          </w:tcPr>
          <w:p w:rsidR="00442B5D" w:rsidRPr="00A505F1" w:rsidRDefault="00442B5D" w:rsidP="00DC1D04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отсутству</w:t>
            </w:r>
            <w:r w:rsidR="00DC1D04" w:rsidRPr="00A505F1">
              <w:rPr>
                <w:rFonts w:ascii="Times New Roman" w:hAnsi="Times New Roman"/>
                <w:sz w:val="28"/>
              </w:rPr>
              <w:t>ю</w:t>
            </w:r>
            <w:r w:rsidRPr="00A505F1">
              <w:rPr>
                <w:rFonts w:ascii="Times New Roman" w:hAnsi="Times New Roman"/>
                <w:sz w:val="28"/>
              </w:rPr>
              <w:t>т</w:t>
            </w:r>
          </w:p>
        </w:tc>
        <w:tc>
          <w:tcPr>
            <w:tcW w:w="2882" w:type="dxa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2" w:type="dxa"/>
          </w:tcPr>
          <w:p w:rsidR="00442B5D" w:rsidRPr="00A505F1" w:rsidRDefault="00DC1D04" w:rsidP="00442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2B5D" w:rsidRPr="00A505F1" w:rsidTr="00442B5D">
        <w:tc>
          <w:tcPr>
            <w:tcW w:w="959" w:type="dxa"/>
            <w:shd w:val="clear" w:color="auto" w:fill="FABF8F" w:themeFill="accent6" w:themeFillTint="99"/>
            <w:vAlign w:val="center"/>
          </w:tcPr>
          <w:p w:rsidR="00442B5D" w:rsidRPr="00A505F1" w:rsidRDefault="00442B5D" w:rsidP="00063FD3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  <w:shd w:val="clear" w:color="auto" w:fill="FABF8F" w:themeFill="accent6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Сфера: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Субъекты естественных монополий на транспорте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20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субъекта естественной монополии:</w:t>
            </w:r>
          </w:p>
          <w:p w:rsidR="00442B5D" w:rsidRPr="00A505F1" w:rsidRDefault="00DC1D04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Реестру субъектов естественных монополий</w:t>
            </w:r>
          </w:p>
        </w:tc>
      </w:tr>
      <w:tr w:rsidR="00DC1D04" w:rsidRPr="00A505F1" w:rsidTr="00442B5D">
        <w:tc>
          <w:tcPr>
            <w:tcW w:w="959" w:type="dxa"/>
            <w:vAlign w:val="center"/>
          </w:tcPr>
          <w:p w:rsidR="00DC1D04" w:rsidRPr="00A505F1" w:rsidRDefault="00DC1D04" w:rsidP="00442B5D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81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отсутствуют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2B5D" w:rsidRPr="00A505F1" w:rsidTr="00442B5D">
        <w:tc>
          <w:tcPr>
            <w:tcW w:w="959" w:type="dxa"/>
            <w:shd w:val="clear" w:color="auto" w:fill="C2D69B" w:themeFill="accent3" w:themeFillTint="99"/>
            <w:vAlign w:val="center"/>
          </w:tcPr>
          <w:p w:rsidR="00442B5D" w:rsidRPr="00A505F1" w:rsidRDefault="00442B5D" w:rsidP="00063FD3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  <w:shd w:val="clear" w:color="auto" w:fill="C2D69B" w:themeFill="accent3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Сфера: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Субъекты естественных монополий в области связи, в отношении которых осуществляется государственное регулирование и контроль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20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субъекта естественной монополии:</w:t>
            </w:r>
          </w:p>
          <w:p w:rsidR="00442B5D" w:rsidRPr="00A505F1" w:rsidRDefault="00DC1D04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Реестру субъектов естественных монополий</w:t>
            </w:r>
          </w:p>
        </w:tc>
      </w:tr>
      <w:tr w:rsidR="00DC1D04" w:rsidRPr="00A505F1" w:rsidTr="00442B5D">
        <w:tc>
          <w:tcPr>
            <w:tcW w:w="959" w:type="dxa"/>
            <w:vAlign w:val="center"/>
          </w:tcPr>
          <w:p w:rsidR="00DC1D04" w:rsidRPr="00A505F1" w:rsidRDefault="00DC1D04" w:rsidP="00442B5D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81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отсутствуют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2B5D" w:rsidRPr="00A505F1" w:rsidTr="00442B5D">
        <w:tc>
          <w:tcPr>
            <w:tcW w:w="959" w:type="dxa"/>
            <w:shd w:val="clear" w:color="auto" w:fill="B2A1C7" w:themeFill="accent4" w:themeFillTint="99"/>
            <w:vAlign w:val="center"/>
          </w:tcPr>
          <w:p w:rsidR="00442B5D" w:rsidRPr="00A505F1" w:rsidRDefault="00442B5D" w:rsidP="00063FD3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  <w:shd w:val="clear" w:color="auto" w:fill="B2A1C7" w:themeFill="accent4" w:themeFillTint="99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Сфера: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Субъекты естественных монополий в топливно-энергетическом комплексе (в сфере услуги по передаче электрической и (или) тепловой энергии)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20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субъекта естественной монополии:</w:t>
            </w:r>
          </w:p>
          <w:p w:rsidR="00442B5D" w:rsidRPr="00A505F1" w:rsidRDefault="00DC1D04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 Реестру субъектов естественных монополий</w:t>
            </w:r>
          </w:p>
        </w:tc>
      </w:tr>
      <w:tr w:rsidR="00DC1D04" w:rsidRPr="00A505F1" w:rsidTr="00442B5D">
        <w:tc>
          <w:tcPr>
            <w:tcW w:w="959" w:type="dxa"/>
            <w:vAlign w:val="center"/>
          </w:tcPr>
          <w:p w:rsidR="00DC1D04" w:rsidRPr="00A505F1" w:rsidRDefault="00DC1D04" w:rsidP="00442B5D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81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отсутствуют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42B5D" w:rsidRPr="00A505F1" w:rsidTr="00442B5D">
        <w:tc>
          <w:tcPr>
            <w:tcW w:w="959" w:type="dxa"/>
            <w:shd w:val="clear" w:color="auto" w:fill="948A54" w:themeFill="background2" w:themeFillShade="80"/>
            <w:vAlign w:val="center"/>
          </w:tcPr>
          <w:p w:rsidR="00442B5D" w:rsidRPr="00A505F1" w:rsidRDefault="00442B5D" w:rsidP="00063FD3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  <w:shd w:val="clear" w:color="auto" w:fill="948A54" w:themeFill="background2" w:themeFillShade="80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Сфера:</w:t>
            </w:r>
          </w:p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Субъекты естественных монополий в топливно-энергетическом комплексе (Транспортировка нефти и (или) нефтепродуктов по магистральным трубопроводам)</w:t>
            </w:r>
          </w:p>
        </w:tc>
      </w:tr>
      <w:tr w:rsidR="00442B5D" w:rsidRPr="00A505F1" w:rsidTr="00442B5D">
        <w:tc>
          <w:tcPr>
            <w:tcW w:w="959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20"/>
              </w:numPr>
              <w:ind w:hanging="650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645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субъекта естественной монополии:</w:t>
            </w:r>
          </w:p>
          <w:p w:rsidR="00442B5D" w:rsidRPr="00A505F1" w:rsidRDefault="00DC1D04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Реестру субъектов естественных монополий</w:t>
            </w:r>
          </w:p>
        </w:tc>
      </w:tr>
      <w:tr w:rsidR="00DC1D04" w:rsidRPr="00A505F1" w:rsidTr="00442B5D">
        <w:tc>
          <w:tcPr>
            <w:tcW w:w="959" w:type="dxa"/>
            <w:vAlign w:val="center"/>
          </w:tcPr>
          <w:p w:rsidR="00DC1D04" w:rsidRPr="00A505F1" w:rsidRDefault="00DC1D04" w:rsidP="00442B5D">
            <w:pPr>
              <w:ind w:left="360"/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81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Объекты отсутствуют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center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2882" w:type="dxa"/>
          </w:tcPr>
          <w:p w:rsidR="00DC1D04" w:rsidRPr="00A505F1" w:rsidRDefault="00DC1D04" w:rsidP="00DC1D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5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line="240" w:lineRule="auto"/>
        <w:jc w:val="both"/>
        <w:rPr>
          <w:rFonts w:ascii="Times New Roman" w:eastAsiaTheme="majorEastAsia" w:hAnsi="Times New Roman" w:cstheme="majorBidi"/>
          <w:b/>
          <w:bCs/>
          <w:sz w:val="28"/>
          <w:szCs w:val="26"/>
        </w:rPr>
      </w:pPr>
      <w:r w:rsidRPr="00A505F1">
        <w:rPr>
          <w:rFonts w:ascii="Times New Roman" w:hAnsi="Times New Roman"/>
          <w:sz w:val="28"/>
        </w:rPr>
        <w:br w:type="page"/>
      </w:r>
    </w:p>
    <w:p w:rsidR="00442B5D" w:rsidRPr="00A505F1" w:rsidRDefault="00442B5D" w:rsidP="00DC1D04">
      <w:pPr>
        <w:pStyle w:val="2"/>
      </w:pPr>
      <w:bookmarkStart w:id="219" w:name="_Toc374193972"/>
      <w:bookmarkStart w:id="220" w:name="_Toc381049808"/>
      <w:r w:rsidRPr="00A505F1">
        <w:lastRenderedPageBreak/>
        <w:t>Обоснование объектов и планируемых мест их размещения, предусмотренные инвестиционными программами организаций коммунального комплекса</w:t>
      </w:r>
      <w:bookmarkEnd w:id="219"/>
      <w:bookmarkEnd w:id="220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Определение </w:t>
      </w:r>
      <w:r w:rsidRPr="00A505F1">
        <w:rPr>
          <w:rFonts w:ascii="Times New Roman" w:hAnsi="Times New Roman"/>
          <w:b/>
          <w:sz w:val="28"/>
        </w:rPr>
        <w:t>организации коммунального комплекса</w:t>
      </w:r>
      <w:r w:rsidRPr="00A505F1">
        <w:rPr>
          <w:rFonts w:ascii="Times New Roman" w:hAnsi="Times New Roman"/>
          <w:sz w:val="28"/>
        </w:rPr>
        <w:t xml:space="preserve"> установлено в пункте 1 статьи 2 Федерального закона № 210-ФЗ от 30.12.2004 г. «Об основах регулирования тарифов организаций коммунального комплекса» (Далее – Федеральный закон № 210-ФЗ).</w:t>
      </w:r>
    </w:p>
    <w:p w:rsidR="00442B5D" w:rsidRPr="00A505F1" w:rsidRDefault="00BC3CFA" w:rsidP="00442B5D">
      <w:pPr>
        <w:spacing w:after="0" w:line="240" w:lineRule="auto"/>
        <w:ind w:firstLine="576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Реестр</w:t>
      </w:r>
      <w:r w:rsidR="00442B5D" w:rsidRPr="00A505F1">
        <w:rPr>
          <w:rFonts w:ascii="Times New Roman" w:hAnsi="Times New Roman"/>
          <w:b/>
          <w:sz w:val="28"/>
        </w:rPr>
        <w:t xml:space="preserve"> организаций коммунального комплекса </w:t>
      </w:r>
      <w:r w:rsidR="00DC1D04" w:rsidRPr="00A505F1">
        <w:rPr>
          <w:rFonts w:ascii="Times New Roman" w:hAnsi="Times New Roman"/>
          <w:b/>
          <w:sz w:val="28"/>
        </w:rPr>
        <w:t>Ломоносовского</w:t>
      </w:r>
      <w:r w:rsidR="00442B5D" w:rsidRPr="00A505F1">
        <w:rPr>
          <w:rFonts w:ascii="Times New Roman" w:hAnsi="Times New Roman"/>
          <w:b/>
          <w:sz w:val="28"/>
        </w:rPr>
        <w:t xml:space="preserve"> района</w:t>
      </w:r>
      <w:r w:rsidR="008A2842" w:rsidRPr="00A505F1">
        <w:rPr>
          <w:rFonts w:ascii="Times New Roman" w:hAnsi="Times New Roman"/>
          <w:sz w:val="28"/>
        </w:rPr>
        <w:t xml:space="preserve"> представлен ниже:</w:t>
      </w:r>
    </w:p>
    <w:p w:rsidR="008A2842" w:rsidRPr="00A505F1" w:rsidRDefault="0017240B" w:rsidP="0017240B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Водоотведение</w:t>
      </w:r>
    </w:p>
    <w:p w:rsidR="00442B5D" w:rsidRPr="00A505F1" w:rsidRDefault="008A2842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ООО "Ломоносовский РТЭК"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4720026546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Зелянина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С. </w:t>
      </w:r>
      <w:r w:rsidR="00167DCB" w:rsidRPr="00A505F1">
        <w:rPr>
          <w:rFonts w:ascii="Times New Roman" w:eastAsiaTheme="majorEastAsia" w:hAnsi="Times New Roman" w:cstheme="majorBidi"/>
          <w:sz w:val="28"/>
          <w:szCs w:val="28"/>
        </w:rPr>
        <w:t>188502, Ленинградская област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>ь, Ломоносовский</w:t>
      </w:r>
      <w:r w:rsidR="00167DCB" w:rsidRPr="00A505F1">
        <w:rPr>
          <w:rFonts w:ascii="Times New Roman" w:eastAsiaTheme="majorEastAsia" w:hAnsi="Times New Roman" w:cstheme="majorBidi"/>
          <w:sz w:val="28"/>
          <w:szCs w:val="28"/>
        </w:rPr>
        <w:t xml:space="preserve">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>район, д. Горбунки, д2/1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МУП «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Низино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»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4720031916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Прибылов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Вадим Валентинович188501, Россия, Ленинградская область,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Ломоносовский район, деревня 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Низино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, улица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Центральная, дом 1Д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b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Горячее водоснабжение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ООО "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Лемэк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"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7801213324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472501001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Геер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Станислав Николаевич188507, Ленинградская область, Ломоносовский р-он,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п. Новоселье, Здание котельной на газу, лит. А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МУП «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Низино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»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4720031916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Прибылов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Вадим Валентинович188501, Россия, Ленинградская область,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Ломоносовский район, деревня 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Низино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, улица</w:t>
      </w:r>
    </w:p>
    <w:p w:rsidR="00442B5D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Центральная, дом 1Д</w:t>
      </w:r>
    </w:p>
    <w:p w:rsidR="0017240B" w:rsidRPr="00A505F1" w:rsidRDefault="0017240B" w:rsidP="0017240B">
      <w:pPr>
        <w:spacing w:after="0" w:line="240" w:lineRule="auto"/>
        <w:jc w:val="both"/>
        <w:rPr>
          <w:rFonts w:ascii="Times New Roman" w:eastAsiaTheme="majorEastAsia" w:hAnsi="Times New Roman" w:cstheme="majorBidi"/>
          <w:b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Теплоснабжение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ООО "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Лемэк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"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7801213324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472501001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Геер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Станислав Николаевич188507, Ленинградская область, Ломоносовский р-он,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п. Новоселье, Здание котельной на газу, лит. А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МУП «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Низино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»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4720031916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Прибылов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Вадим Валентинович188501, Россия, Ленинградская область,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Ломоносовский район, деревня 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Низино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>, улица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Центральная, дом 1Д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ООО "Ломоносовский РТЭК"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4720026546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  <w:t>472001001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Зелянина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С. В.188502, Ленинградская </w:t>
      </w:r>
      <w:proofErr w:type="spellStart"/>
      <w:r w:rsidRPr="00A505F1">
        <w:rPr>
          <w:rFonts w:ascii="Times New Roman" w:eastAsiaTheme="majorEastAsia" w:hAnsi="Times New Roman" w:cstheme="majorBidi"/>
          <w:sz w:val="28"/>
          <w:szCs w:val="28"/>
        </w:rPr>
        <w:t>област</w:t>
      </w:r>
      <w:proofErr w:type="spellEnd"/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ь, Ломоносовский</w:t>
      </w:r>
    </w:p>
    <w:p w:rsidR="0017240B" w:rsidRPr="00A505F1" w:rsidRDefault="0017240B" w:rsidP="0017240B">
      <w:pPr>
        <w:spacing w:after="0" w:line="240" w:lineRule="auto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район, д. Горбунки, д2/1</w:t>
      </w:r>
    </w:p>
    <w:p w:rsidR="0017240B" w:rsidRPr="00A505F1" w:rsidRDefault="0017240B" w:rsidP="0017240B">
      <w:pPr>
        <w:spacing w:after="0" w:line="240" w:lineRule="auto"/>
        <w:jc w:val="both"/>
        <w:rPr>
          <w:rFonts w:ascii="Times New Roman" w:eastAsiaTheme="majorEastAsia" w:hAnsi="Times New Roman" w:cstheme="majorBidi"/>
          <w:b/>
          <w:sz w:val="28"/>
          <w:szCs w:val="28"/>
        </w:rPr>
      </w:pPr>
    </w:p>
    <w:p w:rsidR="00442B5D" w:rsidRPr="00A505F1" w:rsidRDefault="00442B5D" w:rsidP="0017240B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Пунктом 6 статьи 2 </w:t>
      </w:r>
      <w:r w:rsidRPr="00A505F1">
        <w:rPr>
          <w:rFonts w:ascii="Times New Roman" w:hAnsi="Times New Roman"/>
          <w:sz w:val="28"/>
        </w:rPr>
        <w:t>Федерального закона № 210-ФЗ дано понятие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>инвестиционной программы организации коммунального комплекса по развитию системы коммунальной инфраструктуры: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 «6) инвестиционная программа организации коммунального комплекса по развитию системы коммунальной инфраструктуры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-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определяемая органами местного самоуправления для организации коммунального комплекса программа финансирования строительства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и (или) модернизации системы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lastRenderedPageBreak/>
        <w:t>коммунальной инфраструктуры и объектов, используемых для утилизации (захоронения) бытовых отходов, в целях реализации программы комплексного развития систем коммунальной инфраструктуры (далее также - инвестиционная программа)».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В целях обеспечения прозрачности деятельности организаций коммунального комплекса, открытости регулирования деятельности организаций коммунального комплекса и защиты интересов потребителей организации коммунального комплекса обязаны обеспечивать свободный доступ к информации о товарах и об услугах, цены (тарифы) на которые подлежат регулированию в соответствии с Федеральным законом №210-ФЗ, к которым в том числе относятся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«сведения об инвестиционных и о производственных программах (о проектах программ) и отчеты об их реализации» (пункт 7 части 6 статьи 3 Федерального закона №210-ФЗ).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>На основании части 5 статьи 3 Федерального закона №210-ФЗ данная информация подлежит раскрытию, к ней обеспечивается свободный доступ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 путем ее опубликования в средствах массовой информации, включая сеть «Интернет».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b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Информация о регулируемой деятельности, подлежащая свободному доступу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и отнесенная в соответствии с настоящим Федеральным законом к стандартам раскрытия информации, в частности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«сведения об инвестиционных и о производственных программах (о проектах программ) и отчеты об их реализации»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(пункт 7 части 6 статьи 3 Федерального закона №210-ФЗ)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не могут быть признаны коммерческой тайной организацией коммунального комплекса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>(часть 8 статьи 3 Федерального закона №210-ФЗ, часть восьмая введена Федеральным законом от 25.12.2008 N 281-ФЗ).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ab/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Программа комплексного развития систем коммунальной инфраструктуры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разрабатывается органом местного самоуправления в соответствии с документами территориального планирования муниципальных образований.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Программа комплексного развития систем коммунальной инфраструктуры утверждается представительным органом муниципального образования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(Часть 1. Статья 11 Федерального закона №210-ФЗ).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Инвестиционная программа организации коммунального комплекса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разрабатывается на основании условий технического задания, утверждаемого главой местной администрации и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разрабатываемого в соответствии с программой комплексного развития систем коммунальной инфраструктуры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и формируемой в соответствии с законодательством об энергосбережении и о повышении энергетической эффективности программой в области энергосбережения и повышения энергетической эффективности организации коммунального комплекса (часть 2 статьи 11 Федерального закона №210-ФЗ).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lastRenderedPageBreak/>
        <w:t>Инвестиционную программу организации коммунального комплекса утверждает Представительный орган муниципального образования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(часть 11 статьи 11 Федерального закона №210-ФЗ).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8"/>
        </w:rPr>
      </w:pP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На основании вышеизложенного основными источниками информации по наличию Инвестиционных программ организации коммунального комплекса являются с одной стороны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Администрация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(как орган местного самоуправления) и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Совет депутатов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(как Представительный орган муниципального образования), с другой стороны</w:t>
      </w:r>
      <w:r w:rsidRPr="00A505F1">
        <w:rPr>
          <w:rFonts w:ascii="Times New Roman" w:hAnsi="Times New Roman"/>
          <w:sz w:val="28"/>
        </w:rPr>
        <w:t xml:space="preserve"> непосредственно организации коммунального комплекса с точки зрения раскрытия информации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 xml:space="preserve"> 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>о регулируемой деятельности.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ab/>
        <w:t xml:space="preserve">По предоставленной информации из Администрации поселения, на период подготовки </w:t>
      </w:r>
      <w:r w:rsidRPr="00A505F1">
        <w:rPr>
          <w:rFonts w:ascii="Times New Roman" w:hAnsi="Times New Roman"/>
          <w:b/>
          <w:sz w:val="28"/>
        </w:rPr>
        <w:t xml:space="preserve">проекта изменений Генерального плана, </w:t>
      </w:r>
      <w:r w:rsidRPr="00A505F1">
        <w:rPr>
          <w:rFonts w:ascii="Times New Roman" w:eastAsiaTheme="majorEastAsia" w:hAnsi="Times New Roman" w:cstheme="majorBidi"/>
          <w:b/>
          <w:sz w:val="28"/>
          <w:szCs w:val="28"/>
        </w:rPr>
        <w:t>Инвестиционные программы организации коммунального комплекса,</w:t>
      </w:r>
      <w:r w:rsidRPr="00A505F1">
        <w:rPr>
          <w:rFonts w:ascii="Times New Roman" w:hAnsi="Times New Roman"/>
          <w:b/>
          <w:sz w:val="28"/>
        </w:rPr>
        <w:t xml:space="preserve"> утвержденные Советом депутатов, отсутствуют. 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Таким образом, отсутствует необходимость учета </w:t>
      </w:r>
      <w:r w:rsidRPr="00A505F1">
        <w:rPr>
          <w:rFonts w:ascii="Times New Roman" w:hAnsi="Times New Roman"/>
          <w:sz w:val="28"/>
        </w:rPr>
        <w:t xml:space="preserve">планируемого создания объектов и планируемых мест их размещения, предусмотренных </w:t>
      </w:r>
      <w:r w:rsidRPr="00A505F1">
        <w:rPr>
          <w:rFonts w:ascii="Times New Roman" w:hAnsi="Times New Roman"/>
          <w:b/>
          <w:sz w:val="28"/>
        </w:rPr>
        <w:t>инвестиционными программами организаций коммунального комплекса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предусмотренного частью 5 статьи 9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Градостроительного кодекса Российской Федерации.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sz w:val="28"/>
        </w:rPr>
        <w:t xml:space="preserve">Это же подтверждается </w:t>
      </w:r>
      <w:r w:rsidRPr="00A505F1">
        <w:rPr>
          <w:rFonts w:ascii="Times New Roman" w:hAnsi="Times New Roman"/>
          <w:b/>
          <w:sz w:val="28"/>
        </w:rPr>
        <w:t>частью 5.1.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статьи 26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Градостроительного кодекса Российской Федерации, в которой сказано, что</w:t>
      </w:r>
      <w:r w:rsidRPr="00A505F1">
        <w:rPr>
          <w:rFonts w:ascii="Times New Roman" w:hAnsi="Times New Roman"/>
          <w:sz w:val="28"/>
        </w:rPr>
        <w:t xml:space="preserve"> программы комплексного развития систем коммунальной инфраструктуры поселений разрабатываются органами местного самоуправления поселений и подлежат утверждению представительными органами местного самоуправления таких поселений </w:t>
      </w:r>
      <w:r w:rsidRPr="00A505F1">
        <w:rPr>
          <w:rFonts w:ascii="Times New Roman" w:hAnsi="Times New Roman"/>
          <w:b/>
          <w:sz w:val="28"/>
        </w:rPr>
        <w:t>в шестимесячный срок с даты утверждения генеральных планов соответствующих поселений</w:t>
      </w:r>
      <w:r w:rsidRPr="00A505F1">
        <w:rPr>
          <w:rFonts w:ascii="Times New Roman" w:hAnsi="Times New Roman"/>
          <w:sz w:val="28"/>
        </w:rPr>
        <w:t xml:space="preserve">. </w:t>
      </w: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В случае утверждения</w:t>
      </w:r>
      <w:r w:rsidRPr="00A505F1">
        <w:rPr>
          <w:rFonts w:ascii="Times New Roman" w:eastAsiaTheme="majorEastAsia" w:hAnsi="Times New Roman" w:cstheme="majorBidi"/>
          <w:sz w:val="28"/>
          <w:szCs w:val="28"/>
        </w:rPr>
        <w:t xml:space="preserve"> Инвестиционных программ организации коммунального комплекса они подлежат обязательному включению в Генеральный план по ниже приведенной форме.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Перечень объектов и планируемые места их размещения, предусмотренные инвестиционными программами организациями коммунального комплекса</w:t>
      </w:r>
    </w:p>
    <w:tbl>
      <w:tblPr>
        <w:tblStyle w:val="150"/>
        <w:tblW w:w="9464" w:type="dxa"/>
        <w:tblLook w:val="04A0" w:firstRow="1" w:lastRow="0" w:firstColumn="1" w:lastColumn="0" w:noHBand="0" w:noVBand="1"/>
      </w:tblPr>
      <w:tblGrid>
        <w:gridCol w:w="1242"/>
        <w:gridCol w:w="2883"/>
        <w:gridCol w:w="2884"/>
        <w:gridCol w:w="2455"/>
      </w:tblGrid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2883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объекта</w:t>
            </w:r>
          </w:p>
        </w:tc>
        <w:tc>
          <w:tcPr>
            <w:tcW w:w="2884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Планируемые места размещения и краткая характеристика</w:t>
            </w:r>
          </w:p>
        </w:tc>
        <w:tc>
          <w:tcPr>
            <w:tcW w:w="2455" w:type="dxa"/>
            <w:vAlign w:val="center"/>
          </w:tcPr>
          <w:p w:rsidR="00442B5D" w:rsidRPr="00A505F1" w:rsidRDefault="00442B5D" w:rsidP="00442B5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Наименование инвестиционной программы и реквизиты ее утверждения</w:t>
            </w:r>
          </w:p>
        </w:tc>
      </w:tr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063FD3">
            <w:pPr>
              <w:numPr>
                <w:ilvl w:val="0"/>
                <w:numId w:val="19"/>
              </w:numPr>
              <w:tabs>
                <w:tab w:val="left" w:pos="134"/>
              </w:tabs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222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Организация коммунального комплекса №1</w:t>
            </w:r>
          </w:p>
        </w:tc>
      </w:tr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19"/>
              </w:numPr>
              <w:ind w:hanging="65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8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5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19"/>
              </w:numPr>
              <w:ind w:hanging="65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8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5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063FD3">
            <w:pPr>
              <w:numPr>
                <w:ilvl w:val="0"/>
                <w:numId w:val="19"/>
              </w:num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8222" w:type="dxa"/>
            <w:gridSpan w:val="3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  <w:r w:rsidRPr="00A505F1">
              <w:rPr>
                <w:rFonts w:ascii="Times New Roman" w:hAnsi="Times New Roman"/>
                <w:b/>
                <w:sz w:val="28"/>
              </w:rPr>
              <w:t>Организация коммунального комплекса №2</w:t>
            </w:r>
          </w:p>
        </w:tc>
      </w:tr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19"/>
              </w:numPr>
              <w:ind w:hanging="65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8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5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442B5D" w:rsidRPr="00A505F1" w:rsidTr="00442B5D">
        <w:tc>
          <w:tcPr>
            <w:tcW w:w="1242" w:type="dxa"/>
            <w:vAlign w:val="center"/>
          </w:tcPr>
          <w:p w:rsidR="00442B5D" w:rsidRPr="00A505F1" w:rsidRDefault="00442B5D" w:rsidP="00063FD3">
            <w:pPr>
              <w:numPr>
                <w:ilvl w:val="1"/>
                <w:numId w:val="19"/>
              </w:numPr>
              <w:ind w:hanging="65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83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84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455" w:type="dxa"/>
          </w:tcPr>
          <w:p w:rsidR="00442B5D" w:rsidRPr="00A505F1" w:rsidRDefault="00442B5D" w:rsidP="00442B5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442B5D" w:rsidRPr="00A505F1" w:rsidRDefault="00442B5D" w:rsidP="00063FD3">
      <w:pPr>
        <w:keepNext/>
        <w:keepLines/>
        <w:numPr>
          <w:ilvl w:val="0"/>
          <w:numId w:val="37"/>
        </w:numPr>
        <w:tabs>
          <w:tab w:val="num" w:pos="360"/>
        </w:tabs>
        <w:spacing w:before="480" w:after="0" w:line="240" w:lineRule="auto"/>
        <w:ind w:left="715" w:firstLine="0"/>
        <w:jc w:val="both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221" w:name="_Toc374193973"/>
      <w:bookmarkStart w:id="222" w:name="_Toc381049809"/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Перечень объектов местного значения муниципального образования</w:t>
      </w:r>
      <w:r w:rsidRPr="00A505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>и мест их размещения, обоснованных для включения в Положение о территориальном планировании</w:t>
      </w:r>
      <w:bookmarkEnd w:id="221"/>
      <w:bookmarkEnd w:id="222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ar-SA"/>
        </w:rPr>
      </w:pPr>
    </w:p>
    <w:p w:rsidR="00442B5D" w:rsidRPr="00A505F1" w:rsidRDefault="00442B5D" w:rsidP="00442B5D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ar-SA"/>
        </w:rPr>
      </w:pPr>
      <w:r w:rsidRPr="00A505F1">
        <w:rPr>
          <w:rFonts w:ascii="Times New Roman" w:hAnsi="Times New Roman"/>
          <w:sz w:val="28"/>
          <w:lang w:eastAsia="ar-SA"/>
        </w:rPr>
        <w:t xml:space="preserve">Перечень объектов </w:t>
      </w:r>
      <w:r w:rsidRPr="00A505F1">
        <w:rPr>
          <w:rFonts w:ascii="Times New Roman" w:hAnsi="Times New Roman"/>
          <w:sz w:val="28"/>
        </w:rPr>
        <w:t xml:space="preserve">местного значения </w:t>
      </w:r>
      <w:r w:rsidRPr="00A505F1">
        <w:rPr>
          <w:rFonts w:ascii="Times New Roman" w:hAnsi="Times New Roman"/>
          <w:b/>
          <w:sz w:val="28"/>
        </w:rPr>
        <w:t>(Таблица 14.1)</w:t>
      </w:r>
      <w:r w:rsidRPr="00A505F1">
        <w:rPr>
          <w:rFonts w:ascii="Times New Roman" w:hAnsi="Times New Roman"/>
          <w:sz w:val="28"/>
          <w:lang w:eastAsia="ar-SA"/>
        </w:rPr>
        <w:t xml:space="preserve">, обоснованных для размещения в материалах по обоснованию – основа утверждаемого перечня объектов </w:t>
      </w:r>
      <w:r w:rsidRPr="00A505F1">
        <w:rPr>
          <w:rFonts w:ascii="Times New Roman" w:hAnsi="Times New Roman"/>
          <w:sz w:val="28"/>
        </w:rPr>
        <w:t>местного значения</w:t>
      </w:r>
      <w:r w:rsidRPr="00A505F1">
        <w:rPr>
          <w:rFonts w:ascii="Times New Roman" w:hAnsi="Times New Roman"/>
          <w:sz w:val="28"/>
          <w:lang w:eastAsia="ar-SA"/>
        </w:rPr>
        <w:t xml:space="preserve">, входящего в состав Положения о территориальном планировании и основа для отображения на карте планируемого размещения объектов </w:t>
      </w:r>
      <w:r w:rsidRPr="00A505F1">
        <w:rPr>
          <w:rFonts w:ascii="Times New Roman" w:hAnsi="Times New Roman"/>
          <w:sz w:val="28"/>
        </w:rPr>
        <w:t>местного значения</w:t>
      </w:r>
      <w:r w:rsidRPr="00A505F1">
        <w:rPr>
          <w:rFonts w:ascii="Times New Roman" w:hAnsi="Times New Roman"/>
          <w:sz w:val="28"/>
          <w:lang w:eastAsia="ar-SA"/>
        </w:rPr>
        <w:t>.</w:t>
      </w:r>
    </w:p>
    <w:p w:rsidR="00442B5D" w:rsidRPr="00A505F1" w:rsidRDefault="00442B5D" w:rsidP="00442B5D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  <w:lang w:eastAsia="ar-SA"/>
        </w:rPr>
        <w:t xml:space="preserve">Группировка видов планируемых объектов </w:t>
      </w:r>
      <w:r w:rsidRPr="00A505F1">
        <w:rPr>
          <w:rFonts w:ascii="Times New Roman" w:hAnsi="Times New Roman"/>
          <w:sz w:val="28"/>
        </w:rPr>
        <w:t>местного значения поселения</w:t>
      </w:r>
      <w:r w:rsidRPr="00A505F1">
        <w:rPr>
          <w:rFonts w:ascii="Times New Roman" w:hAnsi="Times New Roman"/>
          <w:sz w:val="28"/>
          <w:lang w:eastAsia="ar-SA"/>
        </w:rPr>
        <w:t xml:space="preserve"> выполнена в соответствии с утверждённым перечнем видов объектов </w:t>
      </w:r>
      <w:r w:rsidRPr="00A505F1">
        <w:rPr>
          <w:rFonts w:ascii="Times New Roman" w:hAnsi="Times New Roman"/>
          <w:sz w:val="28"/>
        </w:rPr>
        <w:t>местного значения поселения</w:t>
      </w:r>
      <w:r w:rsidRPr="00A505F1">
        <w:rPr>
          <w:rFonts w:ascii="Times New Roman" w:hAnsi="Times New Roman"/>
          <w:sz w:val="28"/>
          <w:lang w:eastAsia="ar-SA"/>
        </w:rPr>
        <w:t xml:space="preserve">, установленного </w:t>
      </w:r>
      <w:r w:rsidR="0017240B" w:rsidRPr="00A505F1">
        <w:rPr>
          <w:rFonts w:ascii="Times New Roman" w:hAnsi="Times New Roman"/>
          <w:b/>
          <w:sz w:val="28"/>
          <w:lang w:eastAsia="ar-SA"/>
        </w:rPr>
        <w:t>в статье 5  Областного закона Ленинградской области от 14.12.2011 N 108-оз "О регулировании градостроительной деятельности на территории Ленинградской области в части вопросов территориального планирования"</w:t>
      </w:r>
      <w:r w:rsidR="0017240B" w:rsidRPr="00A505F1">
        <w:rPr>
          <w:rFonts w:ascii="Times New Roman" w:hAnsi="Times New Roman"/>
          <w:sz w:val="28"/>
          <w:lang w:eastAsia="ar-SA"/>
        </w:rPr>
        <w:t xml:space="preserve"> </w:t>
      </w:r>
      <w:r w:rsidRPr="00A505F1">
        <w:rPr>
          <w:rFonts w:ascii="Times New Roman" w:hAnsi="Times New Roman"/>
          <w:sz w:val="28"/>
        </w:rPr>
        <w:t xml:space="preserve">и </w:t>
      </w:r>
      <w:r w:rsidRPr="00A505F1">
        <w:rPr>
          <w:rFonts w:ascii="Times New Roman" w:hAnsi="Times New Roman"/>
          <w:sz w:val="28"/>
          <w:lang w:eastAsia="ar-SA"/>
        </w:rPr>
        <w:t>необходимых для выполнения полномочий поселения.</w:t>
      </w:r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  <w:lang w:eastAsia="ar-SA"/>
        </w:rPr>
      </w:pP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  <w:lang w:eastAsia="ar-SA"/>
        </w:rPr>
        <w:sectPr w:rsidR="00442B5D" w:rsidRPr="00A505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2B5D" w:rsidRPr="00A505F1" w:rsidRDefault="00442B5D" w:rsidP="00442B5D">
      <w:pPr>
        <w:spacing w:after="0" w:line="240" w:lineRule="auto"/>
        <w:jc w:val="right"/>
        <w:rPr>
          <w:rFonts w:ascii="Times New Roman" w:hAnsi="Times New Roman"/>
          <w:b/>
          <w:sz w:val="28"/>
          <w:lang w:eastAsia="ar-SA"/>
        </w:rPr>
      </w:pPr>
      <w:r w:rsidRPr="00A505F1">
        <w:rPr>
          <w:rFonts w:ascii="Times New Roman" w:hAnsi="Times New Roman"/>
          <w:b/>
          <w:sz w:val="28"/>
        </w:rPr>
        <w:lastRenderedPageBreak/>
        <w:t>Таблица 14.1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  <w:lang w:eastAsia="ar-SA"/>
        </w:rPr>
      </w:pPr>
      <w:r w:rsidRPr="00A505F1">
        <w:rPr>
          <w:rFonts w:ascii="Times New Roman" w:hAnsi="Times New Roman"/>
          <w:b/>
          <w:sz w:val="28"/>
          <w:lang w:eastAsia="ar-SA"/>
        </w:rPr>
        <w:t xml:space="preserve">Перечень объектов местного значения и мест их размещения, обоснованных для включения 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  <w:lang w:eastAsia="ar-SA"/>
        </w:rPr>
      </w:pPr>
      <w:r w:rsidRPr="00A505F1">
        <w:rPr>
          <w:rFonts w:ascii="Times New Roman" w:hAnsi="Times New Roman"/>
          <w:b/>
          <w:sz w:val="28"/>
          <w:lang w:eastAsia="ar-SA"/>
        </w:rPr>
        <w:t>в Положение о территориальном планировании</w:t>
      </w:r>
    </w:p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  <w:lang w:eastAsia="ar-SA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5103"/>
        <w:gridCol w:w="2977"/>
        <w:gridCol w:w="2869"/>
        <w:gridCol w:w="2518"/>
      </w:tblGrid>
      <w:tr w:rsidR="00442B5D" w:rsidRPr="00A505F1" w:rsidTr="00442B5D">
        <w:trPr>
          <w:trHeight w:val="757"/>
          <w:tblHeader/>
        </w:trPr>
        <w:tc>
          <w:tcPr>
            <w:tcW w:w="1242" w:type="dxa"/>
            <w:shd w:val="clear" w:color="auto" w:fill="DBE5F1" w:themeFill="accent1" w:themeFillTint="33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hAnsi="Times New Roman"/>
                <w:b/>
                <w:sz w:val="28"/>
                <w:lang w:eastAsia="ar-SA"/>
              </w:rPr>
              <w:t>№ п/п</w:t>
            </w:r>
          </w:p>
        </w:tc>
        <w:tc>
          <w:tcPr>
            <w:tcW w:w="5103" w:type="dxa"/>
            <w:shd w:val="clear" w:color="auto" w:fill="DBE5F1" w:themeFill="accent1" w:themeFillTint="33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Наименование объекта местного значения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Краткая характеристика объекта</w:t>
            </w:r>
          </w:p>
        </w:tc>
        <w:tc>
          <w:tcPr>
            <w:tcW w:w="2869" w:type="dxa"/>
            <w:shd w:val="clear" w:color="auto" w:fill="DBE5F1" w:themeFill="accent1" w:themeFillTint="33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Местоположение планируемого объекта</w:t>
            </w:r>
          </w:p>
        </w:tc>
        <w:tc>
          <w:tcPr>
            <w:tcW w:w="2518" w:type="dxa"/>
            <w:shd w:val="clear" w:color="auto" w:fill="DBE5F1" w:themeFill="accent1" w:themeFillTint="33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Наличие зон с особыми условиями использования территории</w:t>
            </w:r>
          </w:p>
        </w:tc>
      </w:tr>
      <w:tr w:rsidR="00442B5D" w:rsidRPr="00A505F1" w:rsidTr="00442B5D">
        <w:tc>
          <w:tcPr>
            <w:tcW w:w="14709" w:type="dxa"/>
            <w:gridSpan w:val="5"/>
            <w:shd w:val="clear" w:color="auto" w:fill="B6DDE8" w:themeFill="accent5" w:themeFillTint="66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В области электро-, тепло-, газо- и водоснабжение населения, водоотведение</w:t>
            </w:r>
          </w:p>
        </w:tc>
      </w:tr>
      <w:tr w:rsidR="00442B5D" w:rsidRPr="00A505F1" w:rsidTr="00442B5D">
        <w:tc>
          <w:tcPr>
            <w:tcW w:w="1242" w:type="dxa"/>
          </w:tcPr>
          <w:p w:rsidR="00442B5D" w:rsidRPr="00A505F1" w:rsidRDefault="00442B5D" w:rsidP="00063FD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5103" w:type="dxa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распределительного газопровода с ГРП / предложения по результатам комплексного обоснования</w:t>
            </w:r>
          </w:p>
        </w:tc>
        <w:tc>
          <w:tcPr>
            <w:tcW w:w="2977" w:type="dxa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Диаметр, протяженность, тип прокладки, материал  -устанавливаются в проектной документации</w:t>
            </w:r>
          </w:p>
        </w:tc>
        <w:tc>
          <w:tcPr>
            <w:tcW w:w="2869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деревня Воронино, деревня Глобицы, деревня Заостровье, деревня Муховицы,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Флоревицы</w:t>
            </w:r>
            <w:proofErr w:type="spellEnd"/>
          </w:p>
        </w:tc>
        <w:tc>
          <w:tcPr>
            <w:tcW w:w="2518" w:type="dxa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Требуется установление охранной зоны</w:t>
            </w:r>
          </w:p>
        </w:tc>
      </w:tr>
      <w:tr w:rsidR="00D61BE7" w:rsidRPr="00A505F1" w:rsidTr="00442B5D">
        <w:tc>
          <w:tcPr>
            <w:tcW w:w="1242" w:type="dxa"/>
          </w:tcPr>
          <w:p w:rsidR="00D61BE7" w:rsidRPr="00A505F1" w:rsidRDefault="00D61BE7" w:rsidP="00063FD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5103" w:type="dxa"/>
            <w:vAlign w:val="center"/>
          </w:tcPr>
          <w:p w:rsidR="00D61BE7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объектов: водопровод, водозабор, насосная станция, водонапорная башня / предложения по результатам комплексного обоснования</w:t>
            </w:r>
          </w:p>
        </w:tc>
        <w:tc>
          <w:tcPr>
            <w:tcW w:w="2977" w:type="dxa"/>
          </w:tcPr>
          <w:p w:rsidR="00D61BE7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Диаметр, протяженность, тип прокладки, материал, технические характеристики оборудования  -устанавливаются в проектной документации</w:t>
            </w:r>
          </w:p>
        </w:tc>
        <w:tc>
          <w:tcPr>
            <w:tcW w:w="2869" w:type="dxa"/>
            <w:vAlign w:val="center"/>
          </w:tcPr>
          <w:p w:rsidR="00D61BE7" w:rsidRPr="00A505F1" w:rsidRDefault="00D61BE7" w:rsidP="00442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Рудицы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Воронино, деревня Глобицы, деревня Горки,  деревня Заостровье,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Извара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Лопухинка,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Савольщина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Старые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Медуши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Флоревицы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</w:t>
            </w:r>
          </w:p>
        </w:tc>
        <w:tc>
          <w:tcPr>
            <w:tcW w:w="2518" w:type="dxa"/>
            <w:vAlign w:val="center"/>
          </w:tcPr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При размещении объектов потребуется установление охранных зон объектов: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Зоны санитарной охраны источников водоснабжения Первого пояса – не менее 50 м. 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Санитарно-защитные полосы водоводов: не менее 10 м. 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Зона санитарной охраны водопроводных сооружений – не менее 30 м.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Правовые основы установления охранных зон: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D61BE7" w:rsidRPr="00A505F1" w:rsidTr="00442B5D">
        <w:tc>
          <w:tcPr>
            <w:tcW w:w="1242" w:type="dxa"/>
          </w:tcPr>
          <w:p w:rsidR="00D61BE7" w:rsidRPr="00A505F1" w:rsidRDefault="00D61BE7" w:rsidP="00063FD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5103" w:type="dxa"/>
            <w:vAlign w:val="center"/>
          </w:tcPr>
          <w:p w:rsidR="00D61BE7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Строительство объектов водоотведения/ предложения по результатам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комплексного обоснования</w:t>
            </w:r>
          </w:p>
        </w:tc>
        <w:tc>
          <w:tcPr>
            <w:tcW w:w="2977" w:type="dxa"/>
          </w:tcPr>
          <w:p w:rsidR="00D61BE7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Диаметр, протяженность, тип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прокладки, материал, технические характеристики оборудования  -устанавливаются в проектной документации</w:t>
            </w:r>
          </w:p>
        </w:tc>
        <w:tc>
          <w:tcPr>
            <w:tcW w:w="2869" w:type="dxa"/>
            <w:vAlign w:val="center"/>
          </w:tcPr>
          <w:p w:rsidR="00D61BE7" w:rsidRPr="00A505F1" w:rsidRDefault="00D61BE7" w:rsidP="00442B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деревня Верхние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Рудицы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Воронино, деревня Глобицы, деревня Горки,  деревня Заостровье,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Извара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Лопухинка, деревня Муховицы, деревня Никольское, деревня Новая Буря,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Савольщина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Старые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Медуши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Флоревицы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</w:t>
            </w:r>
          </w:p>
        </w:tc>
        <w:tc>
          <w:tcPr>
            <w:tcW w:w="2518" w:type="dxa"/>
            <w:vAlign w:val="center"/>
          </w:tcPr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При размещении объектов </w:t>
            </w: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потребуется установление охранных зон объектов: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Охранные зоны канализационных систем и сооружений – от 3 до менее 500 м. в зависимости от объекта.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Правовые основы установления охранных зон:</w:t>
            </w:r>
          </w:p>
          <w:p w:rsidR="00D61BE7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МДК 3-02.2001. Правила технической эксплуатации систем и сооружений коммунального водоснабжения и канализации</w:t>
            </w:r>
          </w:p>
        </w:tc>
      </w:tr>
      <w:tr w:rsidR="00442B5D" w:rsidRPr="00A505F1" w:rsidTr="00442B5D">
        <w:tc>
          <w:tcPr>
            <w:tcW w:w="14709" w:type="dxa"/>
            <w:gridSpan w:val="5"/>
            <w:shd w:val="clear" w:color="auto" w:fill="FABF8F" w:themeFill="accent6" w:themeFillTint="99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lastRenderedPageBreak/>
              <w:t>В области автомобильных дорог в  границах населенных пунктов поселения</w:t>
            </w:r>
          </w:p>
        </w:tc>
      </w:tr>
      <w:tr w:rsidR="00442B5D" w:rsidRPr="00A505F1" w:rsidTr="00442B5D">
        <w:tc>
          <w:tcPr>
            <w:tcW w:w="1242" w:type="dxa"/>
          </w:tcPr>
          <w:p w:rsidR="00442B5D" w:rsidRPr="00A505F1" w:rsidRDefault="00442B5D" w:rsidP="00063FD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5103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парковок (стоянка транспортных средств) / предложения по результатам комплексного обоснования</w:t>
            </w:r>
          </w:p>
        </w:tc>
        <w:tc>
          <w:tcPr>
            <w:tcW w:w="2977" w:type="dxa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-</w:t>
            </w:r>
          </w:p>
        </w:tc>
        <w:tc>
          <w:tcPr>
            <w:tcW w:w="2869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деревня Верхние </w:t>
            </w:r>
            <w:proofErr w:type="spellStart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Рудицы</w:t>
            </w:r>
            <w:proofErr w:type="spellEnd"/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, деревня Лопухинка</w:t>
            </w:r>
          </w:p>
        </w:tc>
        <w:tc>
          <w:tcPr>
            <w:tcW w:w="2518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Требуется установление СЗЗ в размере 50 метров</w:t>
            </w:r>
          </w:p>
        </w:tc>
      </w:tr>
      <w:tr w:rsidR="00442B5D" w:rsidRPr="00A505F1" w:rsidTr="00442B5D">
        <w:tc>
          <w:tcPr>
            <w:tcW w:w="14709" w:type="dxa"/>
            <w:gridSpan w:val="5"/>
            <w:shd w:val="clear" w:color="auto" w:fill="CCC0D9" w:themeFill="accent4" w:themeFillTint="66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В области физической культуры и массового спорта</w:t>
            </w:r>
          </w:p>
        </w:tc>
      </w:tr>
      <w:tr w:rsidR="00442B5D" w:rsidRPr="00A505F1" w:rsidTr="00442B5D">
        <w:tc>
          <w:tcPr>
            <w:tcW w:w="1242" w:type="dxa"/>
          </w:tcPr>
          <w:p w:rsidR="00442B5D" w:rsidRPr="00A505F1" w:rsidRDefault="00442B5D" w:rsidP="00063FD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5103" w:type="dxa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многофункционального спортивного центра/ предложения по результатам комплексного обоснования</w:t>
            </w:r>
          </w:p>
        </w:tc>
        <w:tc>
          <w:tcPr>
            <w:tcW w:w="2977" w:type="dxa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Технические характеристики  -устанавливаются в проектной документации</w:t>
            </w:r>
          </w:p>
        </w:tc>
        <w:tc>
          <w:tcPr>
            <w:tcW w:w="2869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д. Лопухинка</w:t>
            </w:r>
          </w:p>
        </w:tc>
        <w:tc>
          <w:tcPr>
            <w:tcW w:w="2518" w:type="dxa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Не требуется установление охранной зоны</w:t>
            </w:r>
          </w:p>
        </w:tc>
      </w:tr>
      <w:tr w:rsidR="00442B5D" w:rsidRPr="00A505F1" w:rsidTr="00442B5D">
        <w:tc>
          <w:tcPr>
            <w:tcW w:w="14709" w:type="dxa"/>
            <w:gridSpan w:val="5"/>
            <w:shd w:val="clear" w:color="auto" w:fill="C4BC96" w:themeFill="background2" w:themeFillShade="BF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b/>
                <w:sz w:val="28"/>
                <w:lang w:eastAsia="ar-SA"/>
              </w:rPr>
              <w:t>В иных областях деятельности, необходимых для осуществления полномочий в связи с решением вопросов местного значения</w:t>
            </w:r>
          </w:p>
        </w:tc>
      </w:tr>
      <w:tr w:rsidR="00442B5D" w:rsidRPr="00A505F1" w:rsidTr="00442B5D">
        <w:tc>
          <w:tcPr>
            <w:tcW w:w="1242" w:type="dxa"/>
          </w:tcPr>
          <w:p w:rsidR="00442B5D" w:rsidRPr="00A505F1" w:rsidRDefault="00442B5D" w:rsidP="00063FD3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5103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Строительство пожарного водоема (резервуара) / предложения по результатам комплексного обоснования</w:t>
            </w:r>
          </w:p>
        </w:tc>
        <w:tc>
          <w:tcPr>
            <w:tcW w:w="2977" w:type="dxa"/>
          </w:tcPr>
          <w:p w:rsidR="00442B5D" w:rsidRPr="00A505F1" w:rsidRDefault="00D61BE7" w:rsidP="00D61B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Технические характеристики -устанавливаются в проектной документации</w:t>
            </w:r>
          </w:p>
        </w:tc>
        <w:tc>
          <w:tcPr>
            <w:tcW w:w="2869" w:type="dxa"/>
            <w:vAlign w:val="center"/>
          </w:tcPr>
          <w:p w:rsidR="00442B5D" w:rsidRPr="00A505F1" w:rsidRDefault="00442B5D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-</w:t>
            </w:r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деревня Верхние </w:t>
            </w:r>
            <w:proofErr w:type="spellStart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Рудицы</w:t>
            </w:r>
            <w:proofErr w:type="spellEnd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Воронино, деревня Глобицы, деревня Горки,  деревня Заостровье, деревня </w:t>
            </w:r>
            <w:proofErr w:type="spellStart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Извара</w:t>
            </w:r>
            <w:proofErr w:type="spellEnd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Лопухинка, деревня Муховицы, деревня Никольское, деревня </w:t>
            </w:r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 xml:space="preserve">Новая Буря, деревня </w:t>
            </w:r>
            <w:proofErr w:type="spellStart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Савольщина</w:t>
            </w:r>
            <w:proofErr w:type="spellEnd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Старые </w:t>
            </w:r>
            <w:proofErr w:type="spellStart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Медуши</w:t>
            </w:r>
            <w:proofErr w:type="spellEnd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 xml:space="preserve">, деревня </w:t>
            </w:r>
            <w:proofErr w:type="spellStart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Флоревицы</w:t>
            </w:r>
            <w:proofErr w:type="spellEnd"/>
            <w:r w:rsidR="00D61BE7"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</w:t>
            </w:r>
          </w:p>
        </w:tc>
        <w:tc>
          <w:tcPr>
            <w:tcW w:w="2518" w:type="dxa"/>
            <w:vAlign w:val="center"/>
          </w:tcPr>
          <w:p w:rsidR="00442B5D" w:rsidRPr="00A505F1" w:rsidRDefault="00D61BE7" w:rsidP="00442B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 w:rsidRPr="00A505F1">
              <w:rPr>
                <w:rFonts w:ascii="Times New Roman" w:eastAsia="Times New Roman" w:hAnsi="Times New Roman" w:cs="Times New Roman"/>
                <w:sz w:val="28"/>
                <w:lang w:eastAsia="ar-SA"/>
              </w:rPr>
              <w:lastRenderedPageBreak/>
              <w:t>Не требуется установление охранной зоны</w:t>
            </w:r>
          </w:p>
        </w:tc>
      </w:tr>
    </w:tbl>
    <w:p w:rsidR="00442B5D" w:rsidRPr="00A505F1" w:rsidRDefault="00442B5D" w:rsidP="00442B5D">
      <w:pPr>
        <w:spacing w:after="0" w:line="240" w:lineRule="auto"/>
        <w:jc w:val="center"/>
        <w:rPr>
          <w:rFonts w:ascii="Times New Roman" w:hAnsi="Times New Roman"/>
          <w:b/>
          <w:sz w:val="28"/>
          <w:lang w:eastAsia="ar-SA"/>
        </w:rPr>
        <w:sectPr w:rsidR="00442B5D" w:rsidRPr="00A505F1" w:rsidSect="00442B5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42B5D" w:rsidRPr="00A505F1" w:rsidRDefault="00442B5D" w:rsidP="00063FD3">
      <w:pPr>
        <w:keepNext/>
        <w:keepLines/>
        <w:numPr>
          <w:ilvl w:val="0"/>
          <w:numId w:val="37"/>
        </w:numPr>
        <w:tabs>
          <w:tab w:val="num" w:pos="360"/>
        </w:tabs>
        <w:spacing w:before="480" w:after="0" w:line="240" w:lineRule="auto"/>
        <w:ind w:left="715" w:firstLine="0"/>
        <w:jc w:val="both"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223" w:name="_Toc374193974"/>
      <w:bookmarkStart w:id="224" w:name="_Toc381049810"/>
      <w:bookmarkStart w:id="225" w:name="_GoBack"/>
      <w:bookmarkEnd w:id="225"/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 xml:space="preserve">Материалы по обоснованию </w:t>
      </w:r>
      <w:r w:rsidR="00D61BE7"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>проекта</w:t>
      </w:r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 Генеральн</w:t>
      </w:r>
      <w:r w:rsidR="00D61BE7"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>ого</w:t>
      </w:r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 план</w:t>
      </w:r>
      <w:r w:rsidR="00D61BE7"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>а</w:t>
      </w:r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 </w:t>
      </w:r>
      <w:r w:rsidR="00D61BE7"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>Лопухинского</w:t>
      </w:r>
      <w:r w:rsidRPr="00A505F1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 сельского поселения в виде карт</w:t>
      </w:r>
      <w:bookmarkEnd w:id="223"/>
      <w:bookmarkEnd w:id="224"/>
    </w:p>
    <w:p w:rsidR="00442B5D" w:rsidRPr="00A505F1" w:rsidRDefault="00442B5D" w:rsidP="00442B5D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Материалы по обоснованию </w:t>
      </w:r>
      <w:r w:rsidR="00D61BE7" w:rsidRPr="00A505F1">
        <w:rPr>
          <w:rFonts w:ascii="Times New Roman" w:hAnsi="Times New Roman"/>
          <w:b/>
          <w:sz w:val="28"/>
        </w:rPr>
        <w:t>проекта</w:t>
      </w:r>
      <w:r w:rsidRPr="00A505F1">
        <w:rPr>
          <w:rFonts w:ascii="Times New Roman" w:hAnsi="Times New Roman"/>
          <w:b/>
          <w:sz w:val="28"/>
        </w:rPr>
        <w:t xml:space="preserve"> Генеральн</w:t>
      </w:r>
      <w:r w:rsidR="00D61BE7" w:rsidRPr="00A505F1">
        <w:rPr>
          <w:rFonts w:ascii="Times New Roman" w:hAnsi="Times New Roman"/>
          <w:b/>
          <w:sz w:val="28"/>
        </w:rPr>
        <w:t>ого</w:t>
      </w:r>
      <w:r w:rsidRPr="00A505F1">
        <w:rPr>
          <w:rFonts w:ascii="Times New Roman" w:hAnsi="Times New Roman"/>
          <w:b/>
          <w:sz w:val="28"/>
        </w:rPr>
        <w:t xml:space="preserve"> план</w:t>
      </w:r>
      <w:r w:rsidR="00D61BE7" w:rsidRPr="00A505F1">
        <w:rPr>
          <w:rFonts w:ascii="Times New Roman" w:hAnsi="Times New Roman"/>
          <w:b/>
          <w:sz w:val="28"/>
        </w:rPr>
        <w:t>а</w:t>
      </w:r>
      <w:r w:rsidRPr="00A505F1">
        <w:rPr>
          <w:rFonts w:ascii="Times New Roman" w:hAnsi="Times New Roman"/>
          <w:b/>
          <w:sz w:val="28"/>
        </w:rPr>
        <w:t xml:space="preserve"> </w:t>
      </w:r>
      <w:r w:rsidR="00D61BE7" w:rsidRPr="00A505F1">
        <w:rPr>
          <w:rFonts w:ascii="Times New Roman" w:hAnsi="Times New Roman"/>
          <w:b/>
          <w:sz w:val="28"/>
        </w:rPr>
        <w:t>Лопухинского</w:t>
      </w:r>
      <w:r w:rsidRPr="00A505F1">
        <w:rPr>
          <w:rFonts w:ascii="Times New Roman" w:hAnsi="Times New Roman"/>
          <w:b/>
          <w:sz w:val="28"/>
        </w:rPr>
        <w:t xml:space="preserve"> сельского поселения</w:t>
      </w:r>
      <w:r w:rsidRPr="00A505F1">
        <w:rPr>
          <w:rFonts w:ascii="Times New Roman" w:hAnsi="Times New Roman"/>
          <w:sz w:val="28"/>
        </w:rPr>
        <w:t xml:space="preserve"> в виде карт, включают в себя следующие карты: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Карта №1/ГП/МО «Совмещенная информация согласно пунктам 1- 3, 5-6, 9 части 8 статьи 23 Градостроительного кодекса Российской Федерации». 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На Карте №1/ГП/МО отображены: границы поселения; границы существующих населенных пунктов, входящих в состав поселения; местоположение существующих и строящихся объектов местного значения поселения; особо охраняемые природные территории федерального, регионального, местного значения; территории объектов культурного наследия; иные объекты, иные территории и зоны, которые оказали влияние на установление функциональных зон и планируемое размещение объектов местного значения поселения, а так же объектов федерального значения, объектов регионального значения, объектов местного значения муниципального района.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>Карта №2/ГП/МО «Зоны с особыми условиями использования территорий (пункт 7 части 8 статьи 23 Градостроительного кодекса Российской Федерации)».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На Карте №2/ГП/МО отображены: границы поселения; границы существующих населенных пунктов, входящих в состав поселения; особо охраняемые природные территории федерального, регионального, местного значения; территории объектов культурного наследия; зоны с особыми условиями использования территорий.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b/>
          <w:sz w:val="28"/>
        </w:rPr>
        <w:t>Карта №3/ГП/МО</w:t>
      </w:r>
      <w:r w:rsidRPr="00A505F1">
        <w:rPr>
          <w:rFonts w:ascii="Times New Roman" w:hAnsi="Times New Roman"/>
          <w:sz w:val="28"/>
        </w:rPr>
        <w:t xml:space="preserve"> </w:t>
      </w:r>
      <w:r w:rsidRPr="00A505F1">
        <w:rPr>
          <w:rFonts w:ascii="Times New Roman" w:hAnsi="Times New Roman"/>
          <w:b/>
          <w:sz w:val="28"/>
        </w:rPr>
        <w:t>«Территории, подверженные риску возникновения чрезвычайных ситуаций природного и техногенного характера (пункт 8 части 8 статьи 23 Градостроительного кодекса Российской Федерации)».</w:t>
      </w: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>На Карте №3/ГП/МО отображены: границы поселения; границы существующих населенных пунктов, входящих в состав поселения; территории, подверженные риску возникновения чрезвычайных ситуаций природного и техногенного характера.</w:t>
      </w:r>
    </w:p>
    <w:p w:rsidR="00D61BE7" w:rsidRPr="00A505F1" w:rsidRDefault="00D61BE7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442B5D" w:rsidRPr="00A505F1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</w:rPr>
      </w:pPr>
      <w:r w:rsidRPr="00A505F1">
        <w:rPr>
          <w:rFonts w:ascii="Times New Roman" w:hAnsi="Times New Roman"/>
          <w:b/>
          <w:sz w:val="28"/>
        </w:rPr>
        <w:t xml:space="preserve">В целях единого подхода при оформлении графической документации, в настоящей работе, </w:t>
      </w:r>
      <w:r w:rsidR="00D61BE7" w:rsidRPr="00A505F1">
        <w:rPr>
          <w:rFonts w:ascii="Times New Roman" w:hAnsi="Times New Roman"/>
          <w:b/>
          <w:sz w:val="28"/>
        </w:rPr>
        <w:t>для оптимизации</w:t>
      </w:r>
      <w:r w:rsidRPr="00A505F1">
        <w:rPr>
          <w:rFonts w:ascii="Times New Roman" w:hAnsi="Times New Roman"/>
          <w:b/>
          <w:sz w:val="28"/>
        </w:rPr>
        <w:t xml:space="preserve"> поиска информации,  принято следующее:</w:t>
      </w:r>
    </w:p>
    <w:p w:rsidR="00442B5D" w:rsidRPr="00A505F1" w:rsidRDefault="00442B5D" w:rsidP="00063FD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для карт, относящихся к материалам по обоснованию проекта изменений Генерального плана, установлен следующий порядок нумерации: Номер карты состоит из порядкового номера карты, слэша, букв «ГП», слэша и букв «МО» - отражающих принадлежность данной  </w:t>
      </w:r>
      <w:r w:rsidRPr="00A505F1">
        <w:rPr>
          <w:rFonts w:ascii="Times New Roman" w:hAnsi="Times New Roman"/>
          <w:sz w:val="28"/>
        </w:rPr>
        <w:lastRenderedPageBreak/>
        <w:t>карты к материалам по обоснованию проекта изменений Генерального плана;</w:t>
      </w:r>
    </w:p>
    <w:p w:rsidR="00442B5D" w:rsidRPr="00A505F1" w:rsidRDefault="00442B5D" w:rsidP="00063FD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505F1">
        <w:rPr>
          <w:rFonts w:ascii="Times New Roman" w:hAnsi="Times New Roman"/>
          <w:sz w:val="28"/>
        </w:rPr>
        <w:t xml:space="preserve">для карт, относящихся к Генеральному плану, установлен следующий порядок нумерации: Номер карты состоит из порядкового номера карты слэша, букв «ГП», слэша и букв «ПТП» - отражающих принадлежность данной  карты к Генеральному плану, в частности к Положению о территориальном планировании (например: </w:t>
      </w:r>
      <w:r w:rsidRPr="00A505F1">
        <w:rPr>
          <w:rFonts w:ascii="Times New Roman" w:hAnsi="Times New Roman"/>
          <w:b/>
          <w:sz w:val="28"/>
        </w:rPr>
        <w:t>Карта №1/ГП/ПТП «Карта планируемого размещения объектов местного значения поселения»</w:t>
      </w:r>
      <w:r w:rsidRPr="00A505F1">
        <w:rPr>
          <w:rFonts w:ascii="Times New Roman" w:hAnsi="Times New Roman"/>
          <w:sz w:val="28"/>
        </w:rPr>
        <w:t>).</w:t>
      </w:r>
    </w:p>
    <w:p w:rsidR="00442B5D" w:rsidRPr="00442B5D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442B5D" w:rsidRPr="00442B5D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442B5D" w:rsidRPr="00442B5D" w:rsidRDefault="00442B5D" w:rsidP="00442B5D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442B5D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42B5D" w:rsidRPr="00633E61" w:rsidRDefault="00442B5D" w:rsidP="00633E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442B5D" w:rsidRPr="00633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C9E" w:rsidRDefault="00361C9E" w:rsidP="00C07E8C">
      <w:pPr>
        <w:spacing w:after="0" w:line="240" w:lineRule="auto"/>
      </w:pPr>
      <w:r>
        <w:separator/>
      </w:r>
    </w:p>
  </w:endnote>
  <w:endnote w:type="continuationSeparator" w:id="0">
    <w:p w:rsidR="00361C9E" w:rsidRDefault="00361C9E" w:rsidP="00C0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DejaVuSerif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14774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6553A" w:rsidRPr="0092274D" w:rsidRDefault="0056553A">
        <w:pPr>
          <w:pStyle w:val="a9"/>
          <w:jc w:val="center"/>
          <w:rPr>
            <w:sz w:val="28"/>
            <w:szCs w:val="28"/>
          </w:rPr>
        </w:pPr>
        <w:r w:rsidRPr="0092274D">
          <w:rPr>
            <w:sz w:val="28"/>
            <w:szCs w:val="28"/>
          </w:rPr>
          <w:fldChar w:fldCharType="begin"/>
        </w:r>
        <w:r w:rsidRPr="0092274D">
          <w:rPr>
            <w:sz w:val="28"/>
            <w:szCs w:val="28"/>
          </w:rPr>
          <w:instrText>PAGE   \* MERGEFORMAT</w:instrText>
        </w:r>
        <w:r w:rsidRPr="0092274D">
          <w:rPr>
            <w:sz w:val="28"/>
            <w:szCs w:val="28"/>
          </w:rPr>
          <w:fldChar w:fldCharType="separate"/>
        </w:r>
        <w:r w:rsidR="00B030E9">
          <w:rPr>
            <w:noProof/>
            <w:sz w:val="28"/>
            <w:szCs w:val="28"/>
          </w:rPr>
          <w:t>230</w:t>
        </w:r>
        <w:r w:rsidRPr="0092274D">
          <w:rPr>
            <w:sz w:val="28"/>
            <w:szCs w:val="28"/>
          </w:rPr>
          <w:fldChar w:fldCharType="end"/>
        </w:r>
      </w:p>
    </w:sdtContent>
  </w:sdt>
  <w:p w:rsidR="0056553A" w:rsidRDefault="0056553A" w:rsidP="00AB5C55">
    <w:pPr>
      <w:pStyle w:val="a9"/>
      <w:jc w:val="right"/>
    </w:pPr>
    <w:r w:rsidRPr="00A322B7">
      <w:t xml:space="preserve">редакция </w:t>
    </w:r>
    <w:r>
      <w:fldChar w:fldCharType="begin"/>
    </w:r>
    <w:r>
      <w:instrText xml:space="preserve"> TIME \@ "yyyy-MM-dd" </w:instrText>
    </w:r>
    <w:r>
      <w:fldChar w:fldCharType="separate"/>
    </w:r>
    <w:r w:rsidR="00B030E9">
      <w:rPr>
        <w:noProof/>
      </w:rPr>
      <w:t>2014-02-26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C9E" w:rsidRDefault="00361C9E" w:rsidP="00C07E8C">
      <w:pPr>
        <w:spacing w:after="0" w:line="240" w:lineRule="auto"/>
      </w:pPr>
      <w:r>
        <w:separator/>
      </w:r>
    </w:p>
  </w:footnote>
  <w:footnote w:type="continuationSeparator" w:id="0">
    <w:p w:rsidR="00361C9E" w:rsidRDefault="00361C9E" w:rsidP="00C07E8C">
      <w:pPr>
        <w:spacing w:after="0" w:line="240" w:lineRule="auto"/>
      </w:pPr>
      <w:r>
        <w:continuationSeparator/>
      </w:r>
    </w:p>
  </w:footnote>
  <w:footnote w:id="1">
    <w:p w:rsidR="0056553A" w:rsidRPr="00AB5C55" w:rsidRDefault="0056553A" w:rsidP="00AB5C55">
      <w:pPr>
        <w:pStyle w:val="af0"/>
        <w:rPr>
          <w:rFonts w:ascii="Times New Roman" w:hAnsi="Times New Roman" w:cs="Times New Roman"/>
        </w:rPr>
      </w:pPr>
      <w:r w:rsidRPr="00AB5C55">
        <w:rPr>
          <w:rStyle w:val="af2"/>
          <w:rFonts w:ascii="Times New Roman" w:hAnsi="Times New Roman" w:cs="Times New Roman"/>
        </w:rPr>
        <w:footnoteRef/>
      </w:r>
      <w:r w:rsidRPr="00AB5C55">
        <w:rPr>
          <w:rFonts w:ascii="Times New Roman" w:hAnsi="Times New Roman" w:cs="Times New Roman"/>
        </w:rPr>
        <w:t xml:space="preserve"> </w:t>
      </w:r>
      <w:r w:rsidRPr="00AB5C55">
        <w:rPr>
          <w:rFonts w:ascii="Times New Roman" w:hAnsi="Times New Roman" w:cs="Times New Roman"/>
          <w:sz w:val="22"/>
          <w:szCs w:val="22"/>
        </w:rPr>
        <w:t>за исключением зон инженерной и транспортной инфраструктур и зон сельскохозяйственного использования</w:t>
      </w:r>
    </w:p>
  </w:footnote>
  <w:footnote w:id="2">
    <w:p w:rsidR="0056553A" w:rsidRPr="00AB5C55" w:rsidRDefault="0056553A" w:rsidP="00AB5C55">
      <w:pPr>
        <w:pStyle w:val="af0"/>
        <w:rPr>
          <w:rFonts w:ascii="Times New Roman" w:hAnsi="Times New Roman" w:cs="Times New Roman"/>
          <w:sz w:val="22"/>
          <w:szCs w:val="22"/>
        </w:rPr>
      </w:pPr>
      <w:r w:rsidRPr="00AB5C55">
        <w:rPr>
          <w:rStyle w:val="af2"/>
          <w:rFonts w:ascii="Times New Roman" w:hAnsi="Times New Roman" w:cs="Times New Roman"/>
          <w:sz w:val="22"/>
          <w:szCs w:val="22"/>
        </w:rPr>
        <w:footnoteRef/>
      </w:r>
      <w:r w:rsidRPr="00AB5C55">
        <w:rPr>
          <w:rFonts w:ascii="Times New Roman" w:hAnsi="Times New Roman" w:cs="Times New Roman"/>
          <w:sz w:val="22"/>
          <w:szCs w:val="22"/>
        </w:rPr>
        <w:t xml:space="preserve"> для функциональных зон, в которых возможно размещение жилья</w:t>
      </w:r>
    </w:p>
  </w:footnote>
  <w:footnote w:id="3">
    <w:p w:rsidR="0056553A" w:rsidRPr="00AB5C55" w:rsidRDefault="0056553A" w:rsidP="00AB5C55">
      <w:pPr>
        <w:pStyle w:val="af0"/>
        <w:rPr>
          <w:rFonts w:ascii="Times New Roman" w:hAnsi="Times New Roman" w:cs="Times New Roman"/>
          <w:sz w:val="22"/>
          <w:szCs w:val="22"/>
        </w:rPr>
      </w:pPr>
      <w:r w:rsidRPr="00AB5C55">
        <w:rPr>
          <w:rStyle w:val="af2"/>
          <w:rFonts w:ascii="Times New Roman" w:hAnsi="Times New Roman" w:cs="Times New Roman"/>
          <w:sz w:val="22"/>
          <w:szCs w:val="22"/>
        </w:rPr>
        <w:footnoteRef/>
      </w:r>
      <w:r w:rsidRPr="00AB5C55">
        <w:rPr>
          <w:rFonts w:ascii="Times New Roman" w:hAnsi="Times New Roman" w:cs="Times New Roman"/>
          <w:sz w:val="22"/>
          <w:szCs w:val="22"/>
        </w:rPr>
        <w:t xml:space="preserve"> максимальный процент застройки определяется как отношение суммарной площади зоны, которая может быть застроена, ко всей площади зоны</w:t>
      </w:r>
    </w:p>
  </w:footnote>
  <w:footnote w:id="4">
    <w:p w:rsidR="0056553A" w:rsidRPr="00AB5C55" w:rsidRDefault="0056553A" w:rsidP="00AB5C55">
      <w:pPr>
        <w:pStyle w:val="a3"/>
        <w:rPr>
          <w:rStyle w:val="af2"/>
          <w:rFonts w:cs="Times New Roman"/>
          <w:vertAlign w:val="baseline"/>
        </w:rPr>
      </w:pPr>
      <w:r w:rsidRPr="00F62D36">
        <w:rPr>
          <w:rStyle w:val="af2"/>
          <w:rFonts w:cs="Times New Roman"/>
          <w:sz w:val="22"/>
        </w:rPr>
        <w:footnoteRef/>
      </w:r>
      <w:r w:rsidRPr="00F62D36">
        <w:rPr>
          <w:rStyle w:val="af2"/>
          <w:rFonts w:cs="Times New Roman"/>
          <w:sz w:val="22"/>
        </w:rPr>
        <w:t xml:space="preserve"> </w:t>
      </w:r>
      <w:r w:rsidRPr="00AB5C55">
        <w:rPr>
          <w:rFonts w:cs="Times New Roman"/>
          <w:sz w:val="22"/>
        </w:rPr>
        <w:t>коэффициент застройки — отношение площади, занятой под зданиями и сооружениями, к площади участка (квартала) (согласно СП 42.13330.2011 Приложение Г (обязательное))</w:t>
      </w:r>
    </w:p>
  </w:footnote>
  <w:footnote w:id="5">
    <w:p w:rsidR="0056553A" w:rsidRPr="00AB5C55" w:rsidRDefault="0056553A" w:rsidP="00AB5C55">
      <w:pPr>
        <w:pStyle w:val="af0"/>
        <w:rPr>
          <w:rFonts w:ascii="Times New Roman" w:hAnsi="Times New Roman" w:cs="Times New Roman"/>
        </w:rPr>
      </w:pPr>
      <w:r w:rsidRPr="00AB5C55">
        <w:rPr>
          <w:rStyle w:val="af2"/>
          <w:rFonts w:ascii="Times New Roman" w:hAnsi="Times New Roman" w:cs="Times New Roman"/>
        </w:rPr>
        <w:footnoteRef/>
      </w:r>
      <w:r w:rsidRPr="00AB5C55">
        <w:rPr>
          <w:rFonts w:ascii="Times New Roman" w:hAnsi="Times New Roman" w:cs="Times New Roman"/>
        </w:rPr>
        <w:t xml:space="preserve"> </w:t>
      </w:r>
      <w:r w:rsidRPr="00AB5C55">
        <w:rPr>
          <w:rFonts w:ascii="Times New Roman" w:hAnsi="Times New Roman" w:cs="Times New Roman"/>
          <w:sz w:val="22"/>
          <w:szCs w:val="22"/>
        </w:rPr>
        <w:t>Не регулируется</w:t>
      </w:r>
    </w:p>
  </w:footnote>
  <w:footnote w:id="6">
    <w:p w:rsidR="0056553A" w:rsidRPr="00AB5C55" w:rsidRDefault="0056553A" w:rsidP="00AB5C55">
      <w:pPr>
        <w:pStyle w:val="af0"/>
        <w:rPr>
          <w:rFonts w:ascii="Times New Roman" w:hAnsi="Times New Roman" w:cs="Times New Roman"/>
          <w:sz w:val="22"/>
          <w:szCs w:val="22"/>
        </w:rPr>
      </w:pPr>
      <w:r w:rsidRPr="00AB5C55">
        <w:rPr>
          <w:rStyle w:val="af2"/>
          <w:rFonts w:ascii="Times New Roman" w:hAnsi="Times New Roman" w:cs="Times New Roman"/>
          <w:sz w:val="22"/>
          <w:szCs w:val="22"/>
        </w:rPr>
        <w:footnoteRef/>
      </w:r>
      <w:r w:rsidRPr="00AB5C55">
        <w:rPr>
          <w:rFonts w:ascii="Times New Roman" w:hAnsi="Times New Roman" w:cs="Times New Roman"/>
          <w:sz w:val="22"/>
          <w:szCs w:val="22"/>
        </w:rPr>
        <w:t xml:space="preserve"> коэффициент плотности застройки — отношение площади всех этажей зданий и сооружений к площади участка (квартала), (согласно СП 42.13330.2011 Приложение Г (обязательное))</w:t>
      </w:r>
    </w:p>
  </w:footnote>
  <w:footnote w:id="7">
    <w:p w:rsidR="0056553A" w:rsidRDefault="0056553A" w:rsidP="00946DB0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/>
        </w:rPr>
        <w:t>У</w:t>
      </w:r>
      <w:r w:rsidRPr="00992A10">
        <w:rPr>
          <w:rFonts w:ascii="Times New Roman" w:hAnsi="Times New Roman"/>
        </w:rPr>
        <w:t>словны</w:t>
      </w:r>
      <w:r>
        <w:rPr>
          <w:rFonts w:ascii="Times New Roman" w:hAnsi="Times New Roman"/>
        </w:rPr>
        <w:t xml:space="preserve">е обозначения </w:t>
      </w:r>
      <w:r w:rsidRPr="00992A10">
        <w:rPr>
          <w:rFonts w:ascii="Times New Roman" w:hAnsi="Times New Roman"/>
        </w:rPr>
        <w:t>установлены в соответствии с Приложени</w:t>
      </w:r>
      <w:r>
        <w:rPr>
          <w:rFonts w:ascii="Times New Roman" w:hAnsi="Times New Roman"/>
        </w:rPr>
        <w:t>ем</w:t>
      </w:r>
      <w:r w:rsidRPr="00992A10">
        <w:rPr>
          <w:rFonts w:ascii="Times New Roman" w:hAnsi="Times New Roman"/>
        </w:rPr>
        <w:t xml:space="preserve"> к приказу Министерства регионального развития Российской Федерации от 30 января 2012 г. № 19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</w:t>
      </w:r>
      <w:r>
        <w:rPr>
          <w:rFonts w:ascii="Times New Roman" w:hAnsi="Times New Roman"/>
        </w:rPr>
        <w:t>.</w:t>
      </w:r>
    </w:p>
  </w:footnote>
  <w:footnote w:id="8">
    <w:p w:rsidR="0056553A" w:rsidRPr="00F47406" w:rsidRDefault="0056553A" w:rsidP="00442B5D">
      <w:pPr>
        <w:pStyle w:val="af0"/>
        <w:rPr>
          <w:rFonts w:cs="Times New Roman"/>
          <w:sz w:val="22"/>
          <w:szCs w:val="22"/>
        </w:rPr>
      </w:pPr>
      <w:r w:rsidRPr="00F47406">
        <w:rPr>
          <w:rStyle w:val="af2"/>
          <w:rFonts w:cs="Times New Roman"/>
          <w:sz w:val="22"/>
          <w:szCs w:val="22"/>
        </w:rPr>
        <w:footnoteRef/>
      </w:r>
      <w:r w:rsidRPr="00F47406">
        <w:rPr>
          <w:rFonts w:cs="Times New Roman"/>
          <w:sz w:val="22"/>
          <w:szCs w:val="22"/>
        </w:rPr>
        <w:t xml:space="preserve"> </w:t>
      </w:r>
      <w:r w:rsidRPr="002618B1">
        <w:rPr>
          <w:rFonts w:ascii="Times New Roman" w:hAnsi="Times New Roman" w:cs="Times New Roman"/>
          <w:sz w:val="22"/>
          <w:szCs w:val="22"/>
        </w:rPr>
        <w:t>организации расположенные в непосредственной близости к территории поселения выделены соответствующим цветом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53A" w:rsidRPr="0074026D" w:rsidRDefault="0056553A" w:rsidP="00DF54DF">
    <w:pPr>
      <w:pStyle w:val="a3"/>
      <w:jc w:val="right"/>
      <w:rPr>
        <w:sz w:val="24"/>
        <w:szCs w:val="24"/>
      </w:rPr>
    </w:pPr>
    <w:r w:rsidRPr="0074026D">
      <w:rPr>
        <w:rFonts w:cs="Times New Roman"/>
        <w:sz w:val="24"/>
        <w:szCs w:val="24"/>
      </w:rPr>
      <w:t>ПРОЕКТ</w:t>
    </w:r>
    <w:r>
      <w:rPr>
        <w:rFonts w:cs="Times New Roman"/>
        <w:sz w:val="24"/>
        <w:szCs w:val="24"/>
      </w:rPr>
      <w:t xml:space="preserve"> </w:t>
    </w:r>
    <w:r>
      <w:rPr>
        <w:sz w:val="24"/>
        <w:szCs w:val="24"/>
      </w:rPr>
      <w:t>ГЕНЕРАЛЬНОГО ПЛАНА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53A" w:rsidRPr="00AB5C55" w:rsidRDefault="0056553A" w:rsidP="00AB5C55">
    <w:pPr>
      <w:spacing w:after="0"/>
      <w:jc w:val="right"/>
      <w:rPr>
        <w:rFonts w:ascii="Times New Roman" w:hAnsi="Times New Roman" w:cs="Times New Roman"/>
        <w:sz w:val="24"/>
        <w:szCs w:val="24"/>
      </w:rPr>
    </w:pPr>
    <w:r w:rsidRPr="00AB5C55">
      <w:rPr>
        <w:rFonts w:ascii="Times New Roman" w:hAnsi="Times New Roman" w:cs="Times New Roman"/>
        <w:sz w:val="24"/>
        <w:szCs w:val="24"/>
      </w:rPr>
      <w:t>ПРОЕКТ ГЕНЕРАЛЬН</w:t>
    </w:r>
    <w:r>
      <w:rPr>
        <w:rFonts w:ascii="Times New Roman" w:hAnsi="Times New Roman" w:cs="Times New Roman"/>
        <w:sz w:val="24"/>
        <w:szCs w:val="24"/>
      </w:rPr>
      <w:t>ОГО</w:t>
    </w:r>
    <w:r w:rsidRPr="00AB5C55">
      <w:rPr>
        <w:rFonts w:ascii="Times New Roman" w:hAnsi="Times New Roman" w:cs="Times New Roman"/>
        <w:sz w:val="24"/>
        <w:szCs w:val="24"/>
      </w:rPr>
      <w:t xml:space="preserve"> ПЛАН</w:t>
    </w:r>
    <w:r>
      <w:rPr>
        <w:rFonts w:ascii="Times New Roman" w:hAnsi="Times New Roman" w:cs="Times New Roman"/>
        <w:sz w:val="24"/>
        <w:szCs w:val="24"/>
      </w:rPr>
      <w:t>А</w:t>
    </w:r>
  </w:p>
  <w:p w:rsidR="0056553A" w:rsidRDefault="0056553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1.25pt;visibility:visible;mso-wrap-style:square" o:bullet="t">
        <v:imagedata r:id="rId1" o:title=""/>
      </v:shape>
    </w:pict>
  </w:numPicBullet>
  <w:abstractNum w:abstractNumId="0">
    <w:nsid w:val="00130C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1C22A8B"/>
    <w:multiLevelType w:val="hybridMultilevel"/>
    <w:tmpl w:val="84EE4542"/>
    <w:lvl w:ilvl="0" w:tplc="F97E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20084"/>
    <w:multiLevelType w:val="hybridMultilevel"/>
    <w:tmpl w:val="0BBC9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82C4F"/>
    <w:multiLevelType w:val="hybridMultilevel"/>
    <w:tmpl w:val="D576B622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4786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CB76829"/>
    <w:multiLevelType w:val="singleLevel"/>
    <w:tmpl w:val="ED9C2204"/>
    <w:lvl w:ilvl="0">
      <w:start w:val="1"/>
      <w:numFmt w:val="decimal"/>
      <w:lvlText w:val="47.1.%1."/>
      <w:lvlJc w:val="left"/>
      <w:pPr>
        <w:tabs>
          <w:tab w:val="num" w:pos="720"/>
        </w:tabs>
        <w:ind w:left="360" w:hanging="360"/>
      </w:pPr>
    </w:lvl>
  </w:abstractNum>
  <w:abstractNum w:abstractNumId="6">
    <w:nsid w:val="12587CBE"/>
    <w:multiLevelType w:val="hybridMultilevel"/>
    <w:tmpl w:val="A554F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D21E2"/>
    <w:multiLevelType w:val="hybridMultilevel"/>
    <w:tmpl w:val="3DD0CD2E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1C5980"/>
    <w:multiLevelType w:val="singleLevel"/>
    <w:tmpl w:val="36C0C7D0"/>
    <w:lvl w:ilvl="0">
      <w:start w:val="98"/>
      <w:numFmt w:val="decimal"/>
      <w:lvlText w:val="17.04.%1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9">
    <w:nsid w:val="17717E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7792858"/>
    <w:multiLevelType w:val="hybridMultilevel"/>
    <w:tmpl w:val="075EE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A20C38"/>
    <w:multiLevelType w:val="hybridMultilevel"/>
    <w:tmpl w:val="65D66088"/>
    <w:lvl w:ilvl="0" w:tplc="83E20AAA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C3474"/>
    <w:multiLevelType w:val="hybridMultilevel"/>
    <w:tmpl w:val="B9686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C97BF7"/>
    <w:multiLevelType w:val="hybridMultilevel"/>
    <w:tmpl w:val="044AC47A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4B4358"/>
    <w:multiLevelType w:val="hybridMultilevel"/>
    <w:tmpl w:val="B9686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450B0"/>
    <w:multiLevelType w:val="hybridMultilevel"/>
    <w:tmpl w:val="70D29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B379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68317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2CD5139C"/>
    <w:multiLevelType w:val="hybridMultilevel"/>
    <w:tmpl w:val="C97C1C2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064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0626BF9"/>
    <w:multiLevelType w:val="hybridMultilevel"/>
    <w:tmpl w:val="DE68FB94"/>
    <w:lvl w:ilvl="0" w:tplc="F97E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3C375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5C6B68"/>
    <w:multiLevelType w:val="hybridMultilevel"/>
    <w:tmpl w:val="90440CCE"/>
    <w:lvl w:ilvl="0" w:tplc="F97E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5A60B1"/>
    <w:multiLevelType w:val="hybridMultilevel"/>
    <w:tmpl w:val="7CBCA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E108E1"/>
    <w:multiLevelType w:val="hybridMultilevel"/>
    <w:tmpl w:val="044AC47A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8A2AE2"/>
    <w:multiLevelType w:val="hybridMultilevel"/>
    <w:tmpl w:val="CE4A9D7E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01150"/>
    <w:multiLevelType w:val="hybridMultilevel"/>
    <w:tmpl w:val="94E20890"/>
    <w:lvl w:ilvl="0" w:tplc="F97E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36366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7387A20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47B70BE3"/>
    <w:multiLevelType w:val="hybridMultilevel"/>
    <w:tmpl w:val="4F641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97257"/>
    <w:multiLevelType w:val="hybridMultilevel"/>
    <w:tmpl w:val="044AC47A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D641E3"/>
    <w:multiLevelType w:val="hybridMultilevel"/>
    <w:tmpl w:val="A3BCFD9E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E7691"/>
    <w:multiLevelType w:val="hybridMultilevel"/>
    <w:tmpl w:val="BDB8B482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16004F"/>
    <w:multiLevelType w:val="hybridMultilevel"/>
    <w:tmpl w:val="D422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A5EAE"/>
    <w:multiLevelType w:val="hybridMultilevel"/>
    <w:tmpl w:val="D422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291BD0"/>
    <w:multiLevelType w:val="hybridMultilevel"/>
    <w:tmpl w:val="458C63C0"/>
    <w:lvl w:ilvl="0" w:tplc="F97E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C463E1"/>
    <w:multiLevelType w:val="hybridMultilevel"/>
    <w:tmpl w:val="044AC47A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271A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66A16FB"/>
    <w:multiLevelType w:val="hybridMultilevel"/>
    <w:tmpl w:val="F0A82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D43104"/>
    <w:multiLevelType w:val="hybridMultilevel"/>
    <w:tmpl w:val="600AD712"/>
    <w:lvl w:ilvl="0" w:tplc="4FA618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03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D00B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A6DC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E06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7A8B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92A5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C49C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8271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7D8D524D"/>
    <w:multiLevelType w:val="hybridMultilevel"/>
    <w:tmpl w:val="17185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FA27C5"/>
    <w:multiLevelType w:val="hybridMultilevel"/>
    <w:tmpl w:val="E276650C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7"/>
  </w:num>
  <w:num w:numId="3">
    <w:abstractNumId w:val="13"/>
  </w:num>
  <w:num w:numId="4">
    <w:abstractNumId w:val="3"/>
  </w:num>
  <w:num w:numId="5">
    <w:abstractNumId w:val="32"/>
  </w:num>
  <w:num w:numId="6">
    <w:abstractNumId w:val="19"/>
  </w:num>
  <w:num w:numId="7">
    <w:abstractNumId w:val="0"/>
  </w:num>
  <w:num w:numId="8">
    <w:abstractNumId w:val="31"/>
  </w:num>
  <w:num w:numId="9">
    <w:abstractNumId w:val="9"/>
  </w:num>
  <w:num w:numId="10">
    <w:abstractNumId w:val="21"/>
  </w:num>
  <w:num w:numId="11">
    <w:abstractNumId w:val="24"/>
  </w:num>
  <w:num w:numId="12">
    <w:abstractNumId w:val="1"/>
  </w:num>
  <w:num w:numId="13">
    <w:abstractNumId w:val="16"/>
  </w:num>
  <w:num w:numId="14">
    <w:abstractNumId w:val="34"/>
  </w:num>
  <w:num w:numId="15">
    <w:abstractNumId w:val="33"/>
  </w:num>
  <w:num w:numId="16">
    <w:abstractNumId w:val="29"/>
  </w:num>
  <w:num w:numId="17">
    <w:abstractNumId w:val="11"/>
  </w:num>
  <w:num w:numId="18">
    <w:abstractNumId w:val="25"/>
  </w:num>
  <w:num w:numId="19">
    <w:abstractNumId w:val="27"/>
  </w:num>
  <w:num w:numId="20">
    <w:abstractNumId w:val="4"/>
  </w:num>
  <w:num w:numId="21">
    <w:abstractNumId w:val="36"/>
  </w:num>
  <w:num w:numId="22">
    <w:abstractNumId w:val="30"/>
  </w:num>
  <w:num w:numId="23">
    <w:abstractNumId w:val="10"/>
  </w:num>
  <w:num w:numId="24">
    <w:abstractNumId w:val="23"/>
  </w:num>
  <w:num w:numId="25">
    <w:abstractNumId w:val="40"/>
  </w:num>
  <w:num w:numId="26">
    <w:abstractNumId w:val="38"/>
  </w:num>
  <w:num w:numId="27">
    <w:abstractNumId w:val="14"/>
  </w:num>
  <w:num w:numId="28">
    <w:abstractNumId w:val="12"/>
  </w:num>
  <w:num w:numId="29">
    <w:abstractNumId w:val="15"/>
  </w:num>
  <w:num w:numId="30">
    <w:abstractNumId w:val="2"/>
  </w:num>
  <w:num w:numId="31">
    <w:abstractNumId w:val="6"/>
  </w:num>
  <w:num w:numId="32">
    <w:abstractNumId w:val="22"/>
  </w:num>
  <w:num w:numId="33">
    <w:abstractNumId w:val="35"/>
  </w:num>
  <w:num w:numId="34">
    <w:abstractNumId w:val="41"/>
  </w:num>
  <w:num w:numId="35">
    <w:abstractNumId w:val="26"/>
  </w:num>
  <w:num w:numId="36">
    <w:abstractNumId w:val="39"/>
  </w:num>
  <w:num w:numId="37">
    <w:abstractNumId w:val="28"/>
  </w:num>
  <w:num w:numId="38">
    <w:abstractNumId w:val="5"/>
  </w:num>
  <w:num w:numId="39">
    <w:abstractNumId w:val="8"/>
  </w:num>
  <w:num w:numId="40">
    <w:abstractNumId w:val="20"/>
  </w:num>
  <w:num w:numId="41">
    <w:abstractNumId w:val="7"/>
  </w:num>
  <w:num w:numId="42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A52"/>
    <w:rsid w:val="0000044F"/>
    <w:rsid w:val="00001149"/>
    <w:rsid w:val="00001186"/>
    <w:rsid w:val="00001A7C"/>
    <w:rsid w:val="0000570F"/>
    <w:rsid w:val="00005AA6"/>
    <w:rsid w:val="00005C0E"/>
    <w:rsid w:val="00005F72"/>
    <w:rsid w:val="00007966"/>
    <w:rsid w:val="000130A5"/>
    <w:rsid w:val="000144F4"/>
    <w:rsid w:val="00016D2B"/>
    <w:rsid w:val="00016EB7"/>
    <w:rsid w:val="00017339"/>
    <w:rsid w:val="00017DA4"/>
    <w:rsid w:val="000204C2"/>
    <w:rsid w:val="00020A40"/>
    <w:rsid w:val="00020E70"/>
    <w:rsid w:val="000215F6"/>
    <w:rsid w:val="00021804"/>
    <w:rsid w:val="00023D0C"/>
    <w:rsid w:val="00024F94"/>
    <w:rsid w:val="0002597C"/>
    <w:rsid w:val="000269AD"/>
    <w:rsid w:val="00026AE8"/>
    <w:rsid w:val="00027187"/>
    <w:rsid w:val="000275B0"/>
    <w:rsid w:val="00031FDE"/>
    <w:rsid w:val="000321E7"/>
    <w:rsid w:val="00032FEA"/>
    <w:rsid w:val="00035598"/>
    <w:rsid w:val="00036273"/>
    <w:rsid w:val="0003691B"/>
    <w:rsid w:val="00040647"/>
    <w:rsid w:val="00040FF4"/>
    <w:rsid w:val="000414E8"/>
    <w:rsid w:val="000417C8"/>
    <w:rsid w:val="0004185B"/>
    <w:rsid w:val="00042444"/>
    <w:rsid w:val="00043C52"/>
    <w:rsid w:val="0004459C"/>
    <w:rsid w:val="000452CA"/>
    <w:rsid w:val="00045E35"/>
    <w:rsid w:val="00046DBE"/>
    <w:rsid w:val="0005396A"/>
    <w:rsid w:val="00054339"/>
    <w:rsid w:val="000546CD"/>
    <w:rsid w:val="00056AAF"/>
    <w:rsid w:val="00056B68"/>
    <w:rsid w:val="000578AE"/>
    <w:rsid w:val="00060105"/>
    <w:rsid w:val="000608FD"/>
    <w:rsid w:val="00060EEB"/>
    <w:rsid w:val="00061890"/>
    <w:rsid w:val="00062555"/>
    <w:rsid w:val="0006343D"/>
    <w:rsid w:val="00063FD3"/>
    <w:rsid w:val="00064445"/>
    <w:rsid w:val="00066FCE"/>
    <w:rsid w:val="00067675"/>
    <w:rsid w:val="00067B9D"/>
    <w:rsid w:val="00070262"/>
    <w:rsid w:val="00070555"/>
    <w:rsid w:val="00071C1C"/>
    <w:rsid w:val="00073BA9"/>
    <w:rsid w:val="000740A3"/>
    <w:rsid w:val="000751D9"/>
    <w:rsid w:val="000809E5"/>
    <w:rsid w:val="00080BD5"/>
    <w:rsid w:val="00082C60"/>
    <w:rsid w:val="00086703"/>
    <w:rsid w:val="000871F3"/>
    <w:rsid w:val="0009034B"/>
    <w:rsid w:val="00090446"/>
    <w:rsid w:val="0009089C"/>
    <w:rsid w:val="00091A7A"/>
    <w:rsid w:val="00092AC7"/>
    <w:rsid w:val="000939AF"/>
    <w:rsid w:val="00094C19"/>
    <w:rsid w:val="000962F8"/>
    <w:rsid w:val="000A1403"/>
    <w:rsid w:val="000A2A77"/>
    <w:rsid w:val="000A6A31"/>
    <w:rsid w:val="000A738B"/>
    <w:rsid w:val="000B12FD"/>
    <w:rsid w:val="000B14B4"/>
    <w:rsid w:val="000B27A8"/>
    <w:rsid w:val="000B2BB1"/>
    <w:rsid w:val="000B2DAC"/>
    <w:rsid w:val="000B47BE"/>
    <w:rsid w:val="000B63DD"/>
    <w:rsid w:val="000B6555"/>
    <w:rsid w:val="000B7624"/>
    <w:rsid w:val="000C0C01"/>
    <w:rsid w:val="000C0CF3"/>
    <w:rsid w:val="000C1211"/>
    <w:rsid w:val="000C23EB"/>
    <w:rsid w:val="000C593B"/>
    <w:rsid w:val="000C5C69"/>
    <w:rsid w:val="000D02B5"/>
    <w:rsid w:val="000D09F4"/>
    <w:rsid w:val="000D1487"/>
    <w:rsid w:val="000D2689"/>
    <w:rsid w:val="000D29B8"/>
    <w:rsid w:val="000D3032"/>
    <w:rsid w:val="000D570B"/>
    <w:rsid w:val="000D60E1"/>
    <w:rsid w:val="000D6686"/>
    <w:rsid w:val="000D66E3"/>
    <w:rsid w:val="000E0DE2"/>
    <w:rsid w:val="000E166F"/>
    <w:rsid w:val="000E17A4"/>
    <w:rsid w:val="000E3644"/>
    <w:rsid w:val="000E4923"/>
    <w:rsid w:val="000E51CA"/>
    <w:rsid w:val="000E5D05"/>
    <w:rsid w:val="000E69A9"/>
    <w:rsid w:val="000E709F"/>
    <w:rsid w:val="000E749F"/>
    <w:rsid w:val="000E7CCE"/>
    <w:rsid w:val="000F02A0"/>
    <w:rsid w:val="000F3C5C"/>
    <w:rsid w:val="000F45DB"/>
    <w:rsid w:val="000F4C68"/>
    <w:rsid w:val="000F4D6D"/>
    <w:rsid w:val="000F5F61"/>
    <w:rsid w:val="000F65EF"/>
    <w:rsid w:val="000F6B34"/>
    <w:rsid w:val="000F6FD0"/>
    <w:rsid w:val="000F7073"/>
    <w:rsid w:val="00100A8F"/>
    <w:rsid w:val="00100EF1"/>
    <w:rsid w:val="00101DD5"/>
    <w:rsid w:val="0010213F"/>
    <w:rsid w:val="00102BCF"/>
    <w:rsid w:val="0010312F"/>
    <w:rsid w:val="00103173"/>
    <w:rsid w:val="0010375F"/>
    <w:rsid w:val="00104230"/>
    <w:rsid w:val="00104C8A"/>
    <w:rsid w:val="00104DE3"/>
    <w:rsid w:val="00105ED3"/>
    <w:rsid w:val="0010733C"/>
    <w:rsid w:val="00107BC4"/>
    <w:rsid w:val="0011011C"/>
    <w:rsid w:val="001105E2"/>
    <w:rsid w:val="0011123A"/>
    <w:rsid w:val="00113D1F"/>
    <w:rsid w:val="00114633"/>
    <w:rsid w:val="001164DB"/>
    <w:rsid w:val="001172B6"/>
    <w:rsid w:val="001200BF"/>
    <w:rsid w:val="00121356"/>
    <w:rsid w:val="00123AAD"/>
    <w:rsid w:val="001248BB"/>
    <w:rsid w:val="0012505E"/>
    <w:rsid w:val="00126540"/>
    <w:rsid w:val="00126ED8"/>
    <w:rsid w:val="001306AE"/>
    <w:rsid w:val="00131BCB"/>
    <w:rsid w:val="00132356"/>
    <w:rsid w:val="00132391"/>
    <w:rsid w:val="0013290C"/>
    <w:rsid w:val="00132C9C"/>
    <w:rsid w:val="001332C5"/>
    <w:rsid w:val="0013414B"/>
    <w:rsid w:val="001350B7"/>
    <w:rsid w:val="001354BB"/>
    <w:rsid w:val="001360AF"/>
    <w:rsid w:val="0013616E"/>
    <w:rsid w:val="00137D50"/>
    <w:rsid w:val="001415AC"/>
    <w:rsid w:val="00142A1C"/>
    <w:rsid w:val="00143A38"/>
    <w:rsid w:val="00144908"/>
    <w:rsid w:val="00145BA6"/>
    <w:rsid w:val="00152237"/>
    <w:rsid w:val="001522FF"/>
    <w:rsid w:val="0015232E"/>
    <w:rsid w:val="00153A91"/>
    <w:rsid w:val="0015524B"/>
    <w:rsid w:val="001559E9"/>
    <w:rsid w:val="00156BB4"/>
    <w:rsid w:val="0015721A"/>
    <w:rsid w:val="00164006"/>
    <w:rsid w:val="0016621C"/>
    <w:rsid w:val="0016660F"/>
    <w:rsid w:val="00166B2C"/>
    <w:rsid w:val="0016786F"/>
    <w:rsid w:val="00167DCB"/>
    <w:rsid w:val="00167E46"/>
    <w:rsid w:val="001701C4"/>
    <w:rsid w:val="001714D4"/>
    <w:rsid w:val="001716C1"/>
    <w:rsid w:val="00171894"/>
    <w:rsid w:val="00171934"/>
    <w:rsid w:val="00172049"/>
    <w:rsid w:val="0017240B"/>
    <w:rsid w:val="00172782"/>
    <w:rsid w:val="0017291D"/>
    <w:rsid w:val="00173F89"/>
    <w:rsid w:val="00175D3A"/>
    <w:rsid w:val="00177798"/>
    <w:rsid w:val="00177D1C"/>
    <w:rsid w:val="00182BBD"/>
    <w:rsid w:val="00183C0B"/>
    <w:rsid w:val="00184380"/>
    <w:rsid w:val="00184850"/>
    <w:rsid w:val="0018497E"/>
    <w:rsid w:val="001857B1"/>
    <w:rsid w:val="00186689"/>
    <w:rsid w:val="001874B9"/>
    <w:rsid w:val="00190543"/>
    <w:rsid w:val="00190AA9"/>
    <w:rsid w:val="001925D9"/>
    <w:rsid w:val="001937F0"/>
    <w:rsid w:val="00193B64"/>
    <w:rsid w:val="001948BE"/>
    <w:rsid w:val="00196C6F"/>
    <w:rsid w:val="00196D16"/>
    <w:rsid w:val="0019770C"/>
    <w:rsid w:val="001A24A2"/>
    <w:rsid w:val="001A2FC1"/>
    <w:rsid w:val="001A317E"/>
    <w:rsid w:val="001A37FE"/>
    <w:rsid w:val="001A3E4B"/>
    <w:rsid w:val="001A54CE"/>
    <w:rsid w:val="001B05EE"/>
    <w:rsid w:val="001B12ED"/>
    <w:rsid w:val="001B1473"/>
    <w:rsid w:val="001B147F"/>
    <w:rsid w:val="001B487F"/>
    <w:rsid w:val="001B4FB0"/>
    <w:rsid w:val="001B5F07"/>
    <w:rsid w:val="001B6D5F"/>
    <w:rsid w:val="001B7132"/>
    <w:rsid w:val="001B7902"/>
    <w:rsid w:val="001C159F"/>
    <w:rsid w:val="001C18AD"/>
    <w:rsid w:val="001C3446"/>
    <w:rsid w:val="001C644C"/>
    <w:rsid w:val="001C654F"/>
    <w:rsid w:val="001D0977"/>
    <w:rsid w:val="001D420E"/>
    <w:rsid w:val="001D6269"/>
    <w:rsid w:val="001D768B"/>
    <w:rsid w:val="001E1C56"/>
    <w:rsid w:val="001E2445"/>
    <w:rsid w:val="001E25B4"/>
    <w:rsid w:val="001E2FA2"/>
    <w:rsid w:val="001E4874"/>
    <w:rsid w:val="001E64C9"/>
    <w:rsid w:val="001E7097"/>
    <w:rsid w:val="001F1C02"/>
    <w:rsid w:val="001F1F42"/>
    <w:rsid w:val="001F2AD9"/>
    <w:rsid w:val="001F399E"/>
    <w:rsid w:val="001F48D8"/>
    <w:rsid w:val="001F7D57"/>
    <w:rsid w:val="00201CFB"/>
    <w:rsid w:val="002032BD"/>
    <w:rsid w:val="0020505A"/>
    <w:rsid w:val="00205E66"/>
    <w:rsid w:val="00206734"/>
    <w:rsid w:val="002073DC"/>
    <w:rsid w:val="00207D8D"/>
    <w:rsid w:val="00212B4F"/>
    <w:rsid w:val="00212EE2"/>
    <w:rsid w:val="0021330B"/>
    <w:rsid w:val="00213B57"/>
    <w:rsid w:val="002159C9"/>
    <w:rsid w:val="00216977"/>
    <w:rsid w:val="002209AF"/>
    <w:rsid w:val="00220C37"/>
    <w:rsid w:val="0022346C"/>
    <w:rsid w:val="00226FD4"/>
    <w:rsid w:val="00230246"/>
    <w:rsid w:val="00231119"/>
    <w:rsid w:val="002329DC"/>
    <w:rsid w:val="0023464D"/>
    <w:rsid w:val="002365D7"/>
    <w:rsid w:val="002376A6"/>
    <w:rsid w:val="00241D6E"/>
    <w:rsid w:val="00243363"/>
    <w:rsid w:val="00243CC0"/>
    <w:rsid w:val="00244827"/>
    <w:rsid w:val="002457EF"/>
    <w:rsid w:val="00246175"/>
    <w:rsid w:val="002513F4"/>
    <w:rsid w:val="0025212A"/>
    <w:rsid w:val="0025229A"/>
    <w:rsid w:val="0025573C"/>
    <w:rsid w:val="00256800"/>
    <w:rsid w:val="00256F08"/>
    <w:rsid w:val="002577A0"/>
    <w:rsid w:val="002618B1"/>
    <w:rsid w:val="00261F3E"/>
    <w:rsid w:val="00264926"/>
    <w:rsid w:val="00264E80"/>
    <w:rsid w:val="00267ABB"/>
    <w:rsid w:val="0027098F"/>
    <w:rsid w:val="00271126"/>
    <w:rsid w:val="00271968"/>
    <w:rsid w:val="00272297"/>
    <w:rsid w:val="00272804"/>
    <w:rsid w:val="00272CCA"/>
    <w:rsid w:val="00273C48"/>
    <w:rsid w:val="00275659"/>
    <w:rsid w:val="00275B71"/>
    <w:rsid w:val="00276C39"/>
    <w:rsid w:val="00277E46"/>
    <w:rsid w:val="002821A9"/>
    <w:rsid w:val="00282B6E"/>
    <w:rsid w:val="00283BA7"/>
    <w:rsid w:val="0028609F"/>
    <w:rsid w:val="00287841"/>
    <w:rsid w:val="00291713"/>
    <w:rsid w:val="0029198C"/>
    <w:rsid w:val="0029236E"/>
    <w:rsid w:val="00292B85"/>
    <w:rsid w:val="00292CA0"/>
    <w:rsid w:val="00294874"/>
    <w:rsid w:val="00295030"/>
    <w:rsid w:val="0029538B"/>
    <w:rsid w:val="0029559A"/>
    <w:rsid w:val="00295AEA"/>
    <w:rsid w:val="00295B9B"/>
    <w:rsid w:val="00295C61"/>
    <w:rsid w:val="00296AB7"/>
    <w:rsid w:val="002977A2"/>
    <w:rsid w:val="00297A16"/>
    <w:rsid w:val="002A0EC9"/>
    <w:rsid w:val="002A246D"/>
    <w:rsid w:val="002A2EBE"/>
    <w:rsid w:val="002A34AE"/>
    <w:rsid w:val="002A3BD0"/>
    <w:rsid w:val="002A6DA1"/>
    <w:rsid w:val="002A75F0"/>
    <w:rsid w:val="002A77AF"/>
    <w:rsid w:val="002B0A0D"/>
    <w:rsid w:val="002B1505"/>
    <w:rsid w:val="002B1C51"/>
    <w:rsid w:val="002B21C7"/>
    <w:rsid w:val="002B35DE"/>
    <w:rsid w:val="002B4DFB"/>
    <w:rsid w:val="002B504A"/>
    <w:rsid w:val="002B55CE"/>
    <w:rsid w:val="002B5651"/>
    <w:rsid w:val="002B6D56"/>
    <w:rsid w:val="002B7915"/>
    <w:rsid w:val="002C1139"/>
    <w:rsid w:val="002C4AEF"/>
    <w:rsid w:val="002C5620"/>
    <w:rsid w:val="002C5CCD"/>
    <w:rsid w:val="002C5EB8"/>
    <w:rsid w:val="002C6D5B"/>
    <w:rsid w:val="002D0074"/>
    <w:rsid w:val="002D0316"/>
    <w:rsid w:val="002D196C"/>
    <w:rsid w:val="002D19D6"/>
    <w:rsid w:val="002D31D4"/>
    <w:rsid w:val="002D35F3"/>
    <w:rsid w:val="002D4347"/>
    <w:rsid w:val="002D4D97"/>
    <w:rsid w:val="002D4F55"/>
    <w:rsid w:val="002D5049"/>
    <w:rsid w:val="002D5463"/>
    <w:rsid w:val="002D6B0C"/>
    <w:rsid w:val="002D7BB1"/>
    <w:rsid w:val="002E0561"/>
    <w:rsid w:val="002E07D7"/>
    <w:rsid w:val="002E1ABF"/>
    <w:rsid w:val="002E1F17"/>
    <w:rsid w:val="002E1F91"/>
    <w:rsid w:val="002E292A"/>
    <w:rsid w:val="002E4626"/>
    <w:rsid w:val="002E4D09"/>
    <w:rsid w:val="002E579C"/>
    <w:rsid w:val="002E5A46"/>
    <w:rsid w:val="002E6599"/>
    <w:rsid w:val="002E6833"/>
    <w:rsid w:val="002F041C"/>
    <w:rsid w:val="002F0627"/>
    <w:rsid w:val="002F1249"/>
    <w:rsid w:val="002F15B4"/>
    <w:rsid w:val="002F2ACF"/>
    <w:rsid w:val="002F302D"/>
    <w:rsid w:val="002F5D0B"/>
    <w:rsid w:val="0030079C"/>
    <w:rsid w:val="003008AA"/>
    <w:rsid w:val="003009EE"/>
    <w:rsid w:val="00303DD4"/>
    <w:rsid w:val="0030433E"/>
    <w:rsid w:val="003054B4"/>
    <w:rsid w:val="00307058"/>
    <w:rsid w:val="003102B1"/>
    <w:rsid w:val="00311238"/>
    <w:rsid w:val="00312C2A"/>
    <w:rsid w:val="003147CE"/>
    <w:rsid w:val="00315372"/>
    <w:rsid w:val="00315E6F"/>
    <w:rsid w:val="0031755D"/>
    <w:rsid w:val="003211C4"/>
    <w:rsid w:val="003215CF"/>
    <w:rsid w:val="00322889"/>
    <w:rsid w:val="0032299E"/>
    <w:rsid w:val="00322A46"/>
    <w:rsid w:val="00322C5B"/>
    <w:rsid w:val="00323131"/>
    <w:rsid w:val="00326AD3"/>
    <w:rsid w:val="00326C60"/>
    <w:rsid w:val="003271DE"/>
    <w:rsid w:val="003276FA"/>
    <w:rsid w:val="00327DDC"/>
    <w:rsid w:val="003328A8"/>
    <w:rsid w:val="003339F2"/>
    <w:rsid w:val="0033650A"/>
    <w:rsid w:val="00341515"/>
    <w:rsid w:val="003415CE"/>
    <w:rsid w:val="00342672"/>
    <w:rsid w:val="0034316D"/>
    <w:rsid w:val="00344089"/>
    <w:rsid w:val="0034412D"/>
    <w:rsid w:val="003466F3"/>
    <w:rsid w:val="003505BA"/>
    <w:rsid w:val="00353DA3"/>
    <w:rsid w:val="00354064"/>
    <w:rsid w:val="003541FD"/>
    <w:rsid w:val="003557BB"/>
    <w:rsid w:val="00355DA8"/>
    <w:rsid w:val="0035671C"/>
    <w:rsid w:val="00357A05"/>
    <w:rsid w:val="00360742"/>
    <w:rsid w:val="00360DE9"/>
    <w:rsid w:val="0036148F"/>
    <w:rsid w:val="00361C9E"/>
    <w:rsid w:val="00362474"/>
    <w:rsid w:val="00362566"/>
    <w:rsid w:val="003638EC"/>
    <w:rsid w:val="0036551E"/>
    <w:rsid w:val="00365CC6"/>
    <w:rsid w:val="00366767"/>
    <w:rsid w:val="00367976"/>
    <w:rsid w:val="00367B48"/>
    <w:rsid w:val="00367EB1"/>
    <w:rsid w:val="00367FA7"/>
    <w:rsid w:val="003703EB"/>
    <w:rsid w:val="003715E1"/>
    <w:rsid w:val="00371675"/>
    <w:rsid w:val="00371E3B"/>
    <w:rsid w:val="00373008"/>
    <w:rsid w:val="0037539A"/>
    <w:rsid w:val="003774F5"/>
    <w:rsid w:val="0037786F"/>
    <w:rsid w:val="003807D7"/>
    <w:rsid w:val="003838BA"/>
    <w:rsid w:val="00384619"/>
    <w:rsid w:val="00384D16"/>
    <w:rsid w:val="00385982"/>
    <w:rsid w:val="003879BD"/>
    <w:rsid w:val="00387BE8"/>
    <w:rsid w:val="00390202"/>
    <w:rsid w:val="003915F8"/>
    <w:rsid w:val="00392039"/>
    <w:rsid w:val="00392774"/>
    <w:rsid w:val="00392CFC"/>
    <w:rsid w:val="0039605E"/>
    <w:rsid w:val="00396AC4"/>
    <w:rsid w:val="003A02F3"/>
    <w:rsid w:val="003A39A9"/>
    <w:rsid w:val="003A5B11"/>
    <w:rsid w:val="003A6379"/>
    <w:rsid w:val="003B0AAA"/>
    <w:rsid w:val="003B19BE"/>
    <w:rsid w:val="003B1F92"/>
    <w:rsid w:val="003B2A0E"/>
    <w:rsid w:val="003B3EF0"/>
    <w:rsid w:val="003B5BC4"/>
    <w:rsid w:val="003B6234"/>
    <w:rsid w:val="003B716F"/>
    <w:rsid w:val="003C0561"/>
    <w:rsid w:val="003C3E64"/>
    <w:rsid w:val="003C4C10"/>
    <w:rsid w:val="003C5425"/>
    <w:rsid w:val="003C6A1F"/>
    <w:rsid w:val="003C6B33"/>
    <w:rsid w:val="003C7504"/>
    <w:rsid w:val="003C7680"/>
    <w:rsid w:val="003D0385"/>
    <w:rsid w:val="003D06A1"/>
    <w:rsid w:val="003D0971"/>
    <w:rsid w:val="003D0D4F"/>
    <w:rsid w:val="003D139B"/>
    <w:rsid w:val="003D2F3A"/>
    <w:rsid w:val="003D3453"/>
    <w:rsid w:val="003D3C5E"/>
    <w:rsid w:val="003D4755"/>
    <w:rsid w:val="003D69FC"/>
    <w:rsid w:val="003D7291"/>
    <w:rsid w:val="003D7E84"/>
    <w:rsid w:val="003E017B"/>
    <w:rsid w:val="003E13A9"/>
    <w:rsid w:val="003E193C"/>
    <w:rsid w:val="003E2F51"/>
    <w:rsid w:val="003E3660"/>
    <w:rsid w:val="003E3F2B"/>
    <w:rsid w:val="003E4879"/>
    <w:rsid w:val="003E6B73"/>
    <w:rsid w:val="003E6EE3"/>
    <w:rsid w:val="003E73B5"/>
    <w:rsid w:val="003F0703"/>
    <w:rsid w:val="003F171E"/>
    <w:rsid w:val="003F3BB4"/>
    <w:rsid w:val="003F4B87"/>
    <w:rsid w:val="003F6216"/>
    <w:rsid w:val="003F6760"/>
    <w:rsid w:val="003F6A14"/>
    <w:rsid w:val="003F6C00"/>
    <w:rsid w:val="00402329"/>
    <w:rsid w:val="00402A30"/>
    <w:rsid w:val="004036AB"/>
    <w:rsid w:val="00404664"/>
    <w:rsid w:val="0040497F"/>
    <w:rsid w:val="00404CB4"/>
    <w:rsid w:val="00406DDB"/>
    <w:rsid w:val="00407E8C"/>
    <w:rsid w:val="00410B79"/>
    <w:rsid w:val="00410DD5"/>
    <w:rsid w:val="00410F50"/>
    <w:rsid w:val="00413710"/>
    <w:rsid w:val="0041387C"/>
    <w:rsid w:val="00413EAB"/>
    <w:rsid w:val="00414390"/>
    <w:rsid w:val="0041721C"/>
    <w:rsid w:val="0042054A"/>
    <w:rsid w:val="00421599"/>
    <w:rsid w:val="004218F4"/>
    <w:rsid w:val="00421A20"/>
    <w:rsid w:val="00422605"/>
    <w:rsid w:val="004234D3"/>
    <w:rsid w:val="004235D5"/>
    <w:rsid w:val="00423805"/>
    <w:rsid w:val="00423E4F"/>
    <w:rsid w:val="00424940"/>
    <w:rsid w:val="00425AE8"/>
    <w:rsid w:val="00426907"/>
    <w:rsid w:val="0042754E"/>
    <w:rsid w:val="004275D7"/>
    <w:rsid w:val="00430872"/>
    <w:rsid w:val="00430CA9"/>
    <w:rsid w:val="00431B92"/>
    <w:rsid w:val="0043246F"/>
    <w:rsid w:val="00432796"/>
    <w:rsid w:val="004329E3"/>
    <w:rsid w:val="0043304A"/>
    <w:rsid w:val="00433F75"/>
    <w:rsid w:val="004341FA"/>
    <w:rsid w:val="004342BE"/>
    <w:rsid w:val="00435E02"/>
    <w:rsid w:val="00437422"/>
    <w:rsid w:val="004400F0"/>
    <w:rsid w:val="00441354"/>
    <w:rsid w:val="004416EC"/>
    <w:rsid w:val="00441906"/>
    <w:rsid w:val="00442A41"/>
    <w:rsid w:val="00442B5D"/>
    <w:rsid w:val="00442BEA"/>
    <w:rsid w:val="004433A2"/>
    <w:rsid w:val="004440F7"/>
    <w:rsid w:val="00445A02"/>
    <w:rsid w:val="00447A3B"/>
    <w:rsid w:val="00450708"/>
    <w:rsid w:val="0045106A"/>
    <w:rsid w:val="00451893"/>
    <w:rsid w:val="00452B7F"/>
    <w:rsid w:val="00452B80"/>
    <w:rsid w:val="00453ED8"/>
    <w:rsid w:val="004549D8"/>
    <w:rsid w:val="00454DE1"/>
    <w:rsid w:val="00454FF8"/>
    <w:rsid w:val="004552F2"/>
    <w:rsid w:val="0045605B"/>
    <w:rsid w:val="00456305"/>
    <w:rsid w:val="004572A1"/>
    <w:rsid w:val="00461B0E"/>
    <w:rsid w:val="004623DE"/>
    <w:rsid w:val="00463EDE"/>
    <w:rsid w:val="004645C5"/>
    <w:rsid w:val="00464E5E"/>
    <w:rsid w:val="00466CE6"/>
    <w:rsid w:val="00470E6F"/>
    <w:rsid w:val="00471897"/>
    <w:rsid w:val="004761CF"/>
    <w:rsid w:val="0048007C"/>
    <w:rsid w:val="004816DC"/>
    <w:rsid w:val="00481706"/>
    <w:rsid w:val="00482189"/>
    <w:rsid w:val="0048487D"/>
    <w:rsid w:val="00484922"/>
    <w:rsid w:val="0048657D"/>
    <w:rsid w:val="00494183"/>
    <w:rsid w:val="00494FA6"/>
    <w:rsid w:val="00495D60"/>
    <w:rsid w:val="004A1CF2"/>
    <w:rsid w:val="004A31BE"/>
    <w:rsid w:val="004A45CF"/>
    <w:rsid w:val="004B0ECD"/>
    <w:rsid w:val="004B3E5D"/>
    <w:rsid w:val="004B467B"/>
    <w:rsid w:val="004B704D"/>
    <w:rsid w:val="004B7479"/>
    <w:rsid w:val="004C26FC"/>
    <w:rsid w:val="004C3892"/>
    <w:rsid w:val="004C5F85"/>
    <w:rsid w:val="004D0318"/>
    <w:rsid w:val="004D06C3"/>
    <w:rsid w:val="004D0DA6"/>
    <w:rsid w:val="004D184C"/>
    <w:rsid w:val="004D2294"/>
    <w:rsid w:val="004D340D"/>
    <w:rsid w:val="004D4B6A"/>
    <w:rsid w:val="004D6216"/>
    <w:rsid w:val="004D664C"/>
    <w:rsid w:val="004D6A83"/>
    <w:rsid w:val="004D6AC5"/>
    <w:rsid w:val="004D7E87"/>
    <w:rsid w:val="004E0781"/>
    <w:rsid w:val="004E11AE"/>
    <w:rsid w:val="004E1525"/>
    <w:rsid w:val="004E28C8"/>
    <w:rsid w:val="004E29A3"/>
    <w:rsid w:val="004E340A"/>
    <w:rsid w:val="004E3C25"/>
    <w:rsid w:val="004E54FD"/>
    <w:rsid w:val="004E5646"/>
    <w:rsid w:val="004E7EA6"/>
    <w:rsid w:val="004F10C6"/>
    <w:rsid w:val="004F1118"/>
    <w:rsid w:val="004F4BD7"/>
    <w:rsid w:val="004F5848"/>
    <w:rsid w:val="0050098F"/>
    <w:rsid w:val="00504110"/>
    <w:rsid w:val="005042FC"/>
    <w:rsid w:val="0050447D"/>
    <w:rsid w:val="00504942"/>
    <w:rsid w:val="0050506A"/>
    <w:rsid w:val="0050535C"/>
    <w:rsid w:val="00505D68"/>
    <w:rsid w:val="0050689D"/>
    <w:rsid w:val="00506B60"/>
    <w:rsid w:val="005131E6"/>
    <w:rsid w:val="005158D6"/>
    <w:rsid w:val="005159C1"/>
    <w:rsid w:val="0051690E"/>
    <w:rsid w:val="00517B54"/>
    <w:rsid w:val="00517C12"/>
    <w:rsid w:val="00517D07"/>
    <w:rsid w:val="005200E8"/>
    <w:rsid w:val="00520CA0"/>
    <w:rsid w:val="00521E9E"/>
    <w:rsid w:val="005226B5"/>
    <w:rsid w:val="00522BE2"/>
    <w:rsid w:val="00524BDE"/>
    <w:rsid w:val="00530054"/>
    <w:rsid w:val="00530461"/>
    <w:rsid w:val="00530680"/>
    <w:rsid w:val="005308B2"/>
    <w:rsid w:val="00532329"/>
    <w:rsid w:val="00532E5B"/>
    <w:rsid w:val="00533A98"/>
    <w:rsid w:val="00534781"/>
    <w:rsid w:val="00537777"/>
    <w:rsid w:val="00537CD6"/>
    <w:rsid w:val="00540AEE"/>
    <w:rsid w:val="00543500"/>
    <w:rsid w:val="005448D2"/>
    <w:rsid w:val="00544DC7"/>
    <w:rsid w:val="00545126"/>
    <w:rsid w:val="0054558B"/>
    <w:rsid w:val="00545C82"/>
    <w:rsid w:val="0054690E"/>
    <w:rsid w:val="00546B0B"/>
    <w:rsid w:val="00551AD4"/>
    <w:rsid w:val="00554355"/>
    <w:rsid w:val="005544D8"/>
    <w:rsid w:val="00555CF8"/>
    <w:rsid w:val="00556E0C"/>
    <w:rsid w:val="00560C14"/>
    <w:rsid w:val="0056436D"/>
    <w:rsid w:val="0056553A"/>
    <w:rsid w:val="00565CBA"/>
    <w:rsid w:val="00565D07"/>
    <w:rsid w:val="005660EC"/>
    <w:rsid w:val="005666AA"/>
    <w:rsid w:val="00570899"/>
    <w:rsid w:val="00572A78"/>
    <w:rsid w:val="0057371D"/>
    <w:rsid w:val="005750E9"/>
    <w:rsid w:val="00575398"/>
    <w:rsid w:val="00576E4B"/>
    <w:rsid w:val="00577408"/>
    <w:rsid w:val="00580348"/>
    <w:rsid w:val="00581929"/>
    <w:rsid w:val="005819C9"/>
    <w:rsid w:val="00581C5C"/>
    <w:rsid w:val="00582F3B"/>
    <w:rsid w:val="00583284"/>
    <w:rsid w:val="005853F2"/>
    <w:rsid w:val="005854F5"/>
    <w:rsid w:val="00585A6E"/>
    <w:rsid w:val="0058695D"/>
    <w:rsid w:val="005875B4"/>
    <w:rsid w:val="00587F7E"/>
    <w:rsid w:val="00590354"/>
    <w:rsid w:val="00590B5F"/>
    <w:rsid w:val="00590B8C"/>
    <w:rsid w:val="00590D78"/>
    <w:rsid w:val="00591005"/>
    <w:rsid w:val="00593C88"/>
    <w:rsid w:val="00594317"/>
    <w:rsid w:val="005952CE"/>
    <w:rsid w:val="0059661C"/>
    <w:rsid w:val="00596DBC"/>
    <w:rsid w:val="00597A11"/>
    <w:rsid w:val="005A0E9A"/>
    <w:rsid w:val="005A2167"/>
    <w:rsid w:val="005A533E"/>
    <w:rsid w:val="005A5E3A"/>
    <w:rsid w:val="005A666E"/>
    <w:rsid w:val="005A76CB"/>
    <w:rsid w:val="005A79E4"/>
    <w:rsid w:val="005A7F99"/>
    <w:rsid w:val="005B1794"/>
    <w:rsid w:val="005B3E99"/>
    <w:rsid w:val="005B77DF"/>
    <w:rsid w:val="005C08D0"/>
    <w:rsid w:val="005C17A8"/>
    <w:rsid w:val="005C19EF"/>
    <w:rsid w:val="005C2475"/>
    <w:rsid w:val="005C2B55"/>
    <w:rsid w:val="005C4E2F"/>
    <w:rsid w:val="005C5A3F"/>
    <w:rsid w:val="005C6932"/>
    <w:rsid w:val="005C6E2C"/>
    <w:rsid w:val="005C7D8F"/>
    <w:rsid w:val="005D0C3F"/>
    <w:rsid w:val="005D1E7B"/>
    <w:rsid w:val="005D238B"/>
    <w:rsid w:val="005D582E"/>
    <w:rsid w:val="005D6E9C"/>
    <w:rsid w:val="005D753C"/>
    <w:rsid w:val="005E0547"/>
    <w:rsid w:val="005E0B3D"/>
    <w:rsid w:val="005E0C1B"/>
    <w:rsid w:val="005E1468"/>
    <w:rsid w:val="005E2C0A"/>
    <w:rsid w:val="005E3787"/>
    <w:rsid w:val="005E495D"/>
    <w:rsid w:val="005E4D4F"/>
    <w:rsid w:val="005E4DBD"/>
    <w:rsid w:val="005E5680"/>
    <w:rsid w:val="005E79F9"/>
    <w:rsid w:val="005E7A07"/>
    <w:rsid w:val="005E7EE4"/>
    <w:rsid w:val="005F1BD4"/>
    <w:rsid w:val="005F291C"/>
    <w:rsid w:val="005F298E"/>
    <w:rsid w:val="005F5736"/>
    <w:rsid w:val="005F762A"/>
    <w:rsid w:val="005F7CCC"/>
    <w:rsid w:val="00600A39"/>
    <w:rsid w:val="00600BE9"/>
    <w:rsid w:val="00600CAF"/>
    <w:rsid w:val="00601966"/>
    <w:rsid w:val="00601DAF"/>
    <w:rsid w:val="00602816"/>
    <w:rsid w:val="006038D9"/>
    <w:rsid w:val="00604B73"/>
    <w:rsid w:val="006052F4"/>
    <w:rsid w:val="00606EE4"/>
    <w:rsid w:val="00607886"/>
    <w:rsid w:val="0061017F"/>
    <w:rsid w:val="006108F6"/>
    <w:rsid w:val="00610BBC"/>
    <w:rsid w:val="006118D9"/>
    <w:rsid w:val="006129E7"/>
    <w:rsid w:val="006137F4"/>
    <w:rsid w:val="00614270"/>
    <w:rsid w:val="00614D58"/>
    <w:rsid w:val="0061676A"/>
    <w:rsid w:val="0061769F"/>
    <w:rsid w:val="00617761"/>
    <w:rsid w:val="00620B4F"/>
    <w:rsid w:val="00623C48"/>
    <w:rsid w:val="00630012"/>
    <w:rsid w:val="00630053"/>
    <w:rsid w:val="00630141"/>
    <w:rsid w:val="00630A7B"/>
    <w:rsid w:val="00631564"/>
    <w:rsid w:val="00633999"/>
    <w:rsid w:val="00633B07"/>
    <w:rsid w:val="00633E61"/>
    <w:rsid w:val="00634125"/>
    <w:rsid w:val="006358AD"/>
    <w:rsid w:val="00635994"/>
    <w:rsid w:val="00635ADA"/>
    <w:rsid w:val="00642DD3"/>
    <w:rsid w:val="00643018"/>
    <w:rsid w:val="006431CA"/>
    <w:rsid w:val="00643321"/>
    <w:rsid w:val="00645045"/>
    <w:rsid w:val="00646629"/>
    <w:rsid w:val="00653ABE"/>
    <w:rsid w:val="00653FED"/>
    <w:rsid w:val="0065491A"/>
    <w:rsid w:val="006566D2"/>
    <w:rsid w:val="006604C6"/>
    <w:rsid w:val="006609B2"/>
    <w:rsid w:val="0066181B"/>
    <w:rsid w:val="00662044"/>
    <w:rsid w:val="00662C76"/>
    <w:rsid w:val="00663161"/>
    <w:rsid w:val="006636DE"/>
    <w:rsid w:val="00664291"/>
    <w:rsid w:val="0066462A"/>
    <w:rsid w:val="00665003"/>
    <w:rsid w:val="00665446"/>
    <w:rsid w:val="00665B05"/>
    <w:rsid w:val="00667CFE"/>
    <w:rsid w:val="006705F1"/>
    <w:rsid w:val="00671BB9"/>
    <w:rsid w:val="00671D90"/>
    <w:rsid w:val="00672B67"/>
    <w:rsid w:val="00672EC1"/>
    <w:rsid w:val="00673794"/>
    <w:rsid w:val="00675BD4"/>
    <w:rsid w:val="0067640E"/>
    <w:rsid w:val="006767F8"/>
    <w:rsid w:val="00676AC6"/>
    <w:rsid w:val="006829C5"/>
    <w:rsid w:val="00682E8A"/>
    <w:rsid w:val="00682F81"/>
    <w:rsid w:val="00684C88"/>
    <w:rsid w:val="00687A86"/>
    <w:rsid w:val="006925EA"/>
    <w:rsid w:val="006946A0"/>
    <w:rsid w:val="006954E4"/>
    <w:rsid w:val="00695612"/>
    <w:rsid w:val="00695DAF"/>
    <w:rsid w:val="006A090F"/>
    <w:rsid w:val="006A16E0"/>
    <w:rsid w:val="006A1755"/>
    <w:rsid w:val="006A4907"/>
    <w:rsid w:val="006A4BF3"/>
    <w:rsid w:val="006A4E7E"/>
    <w:rsid w:val="006A4FB0"/>
    <w:rsid w:val="006A5C49"/>
    <w:rsid w:val="006A6D09"/>
    <w:rsid w:val="006B0788"/>
    <w:rsid w:val="006B09E6"/>
    <w:rsid w:val="006B40AF"/>
    <w:rsid w:val="006B6512"/>
    <w:rsid w:val="006B6E36"/>
    <w:rsid w:val="006B72D8"/>
    <w:rsid w:val="006B76EC"/>
    <w:rsid w:val="006B7F14"/>
    <w:rsid w:val="006B7F2B"/>
    <w:rsid w:val="006C0540"/>
    <w:rsid w:val="006C0697"/>
    <w:rsid w:val="006C14AA"/>
    <w:rsid w:val="006C201C"/>
    <w:rsid w:val="006C29EA"/>
    <w:rsid w:val="006C2CB9"/>
    <w:rsid w:val="006C4487"/>
    <w:rsid w:val="006C4EC9"/>
    <w:rsid w:val="006C675E"/>
    <w:rsid w:val="006C68B7"/>
    <w:rsid w:val="006C69D7"/>
    <w:rsid w:val="006C6F3A"/>
    <w:rsid w:val="006C78D7"/>
    <w:rsid w:val="006C7EDD"/>
    <w:rsid w:val="006D0D99"/>
    <w:rsid w:val="006D19BF"/>
    <w:rsid w:val="006D2735"/>
    <w:rsid w:val="006D405A"/>
    <w:rsid w:val="006D41D4"/>
    <w:rsid w:val="006D4C50"/>
    <w:rsid w:val="006D514F"/>
    <w:rsid w:val="006D5686"/>
    <w:rsid w:val="006D6EFE"/>
    <w:rsid w:val="006E0F71"/>
    <w:rsid w:val="006E10E5"/>
    <w:rsid w:val="006E25C5"/>
    <w:rsid w:val="006E25F9"/>
    <w:rsid w:val="006E3094"/>
    <w:rsid w:val="006E416D"/>
    <w:rsid w:val="006E46C9"/>
    <w:rsid w:val="006E5426"/>
    <w:rsid w:val="006E675C"/>
    <w:rsid w:val="006E67B0"/>
    <w:rsid w:val="006E7AEB"/>
    <w:rsid w:val="006F07B7"/>
    <w:rsid w:val="006F1B52"/>
    <w:rsid w:val="006F1BAE"/>
    <w:rsid w:val="006F2200"/>
    <w:rsid w:val="006F2770"/>
    <w:rsid w:val="006F5129"/>
    <w:rsid w:val="006F56E9"/>
    <w:rsid w:val="006F6A83"/>
    <w:rsid w:val="007015CE"/>
    <w:rsid w:val="00704539"/>
    <w:rsid w:val="007061B6"/>
    <w:rsid w:val="00711016"/>
    <w:rsid w:val="007110F1"/>
    <w:rsid w:val="00711C9D"/>
    <w:rsid w:val="007126AA"/>
    <w:rsid w:val="007127DA"/>
    <w:rsid w:val="00712EE4"/>
    <w:rsid w:val="007131D8"/>
    <w:rsid w:val="007137DD"/>
    <w:rsid w:val="00714B58"/>
    <w:rsid w:val="00715474"/>
    <w:rsid w:val="00715690"/>
    <w:rsid w:val="00715A66"/>
    <w:rsid w:val="00716E31"/>
    <w:rsid w:val="0071779B"/>
    <w:rsid w:val="00720032"/>
    <w:rsid w:val="0072053A"/>
    <w:rsid w:val="00720E9A"/>
    <w:rsid w:val="0072102B"/>
    <w:rsid w:val="00721C4E"/>
    <w:rsid w:val="00721CFF"/>
    <w:rsid w:val="00721EBD"/>
    <w:rsid w:val="00723358"/>
    <w:rsid w:val="00723EDC"/>
    <w:rsid w:val="007265EE"/>
    <w:rsid w:val="00726E66"/>
    <w:rsid w:val="00727985"/>
    <w:rsid w:val="00730D70"/>
    <w:rsid w:val="0073497E"/>
    <w:rsid w:val="00734E7C"/>
    <w:rsid w:val="007353B5"/>
    <w:rsid w:val="0074026D"/>
    <w:rsid w:val="007408C4"/>
    <w:rsid w:val="00742257"/>
    <w:rsid w:val="00743017"/>
    <w:rsid w:val="00743132"/>
    <w:rsid w:val="00744145"/>
    <w:rsid w:val="00746622"/>
    <w:rsid w:val="007466F3"/>
    <w:rsid w:val="007466FA"/>
    <w:rsid w:val="0074747A"/>
    <w:rsid w:val="007479F0"/>
    <w:rsid w:val="00747E82"/>
    <w:rsid w:val="00750E5C"/>
    <w:rsid w:val="00751850"/>
    <w:rsid w:val="00752E62"/>
    <w:rsid w:val="00753904"/>
    <w:rsid w:val="00753F0C"/>
    <w:rsid w:val="007558F4"/>
    <w:rsid w:val="00756BE7"/>
    <w:rsid w:val="00760994"/>
    <w:rsid w:val="007651DA"/>
    <w:rsid w:val="00766831"/>
    <w:rsid w:val="00766B2F"/>
    <w:rsid w:val="007673CC"/>
    <w:rsid w:val="00767F2D"/>
    <w:rsid w:val="00775764"/>
    <w:rsid w:val="00775B95"/>
    <w:rsid w:val="00776404"/>
    <w:rsid w:val="00776B79"/>
    <w:rsid w:val="00776F03"/>
    <w:rsid w:val="007775D6"/>
    <w:rsid w:val="00780A25"/>
    <w:rsid w:val="00782260"/>
    <w:rsid w:val="00782442"/>
    <w:rsid w:val="00782673"/>
    <w:rsid w:val="00784E40"/>
    <w:rsid w:val="007851AD"/>
    <w:rsid w:val="00785E19"/>
    <w:rsid w:val="00786939"/>
    <w:rsid w:val="00787746"/>
    <w:rsid w:val="007909A6"/>
    <w:rsid w:val="007915E5"/>
    <w:rsid w:val="00791CAB"/>
    <w:rsid w:val="00792BF5"/>
    <w:rsid w:val="00792E79"/>
    <w:rsid w:val="00793CB4"/>
    <w:rsid w:val="00793FDD"/>
    <w:rsid w:val="00794260"/>
    <w:rsid w:val="00794E23"/>
    <w:rsid w:val="007A0200"/>
    <w:rsid w:val="007A19F1"/>
    <w:rsid w:val="007A1FCA"/>
    <w:rsid w:val="007A501E"/>
    <w:rsid w:val="007A5CD3"/>
    <w:rsid w:val="007A6D7E"/>
    <w:rsid w:val="007A7371"/>
    <w:rsid w:val="007B0330"/>
    <w:rsid w:val="007B0513"/>
    <w:rsid w:val="007B2842"/>
    <w:rsid w:val="007B36F0"/>
    <w:rsid w:val="007B476D"/>
    <w:rsid w:val="007B4E02"/>
    <w:rsid w:val="007B62E9"/>
    <w:rsid w:val="007B6568"/>
    <w:rsid w:val="007C0D32"/>
    <w:rsid w:val="007C1E85"/>
    <w:rsid w:val="007C1F58"/>
    <w:rsid w:val="007C21B1"/>
    <w:rsid w:val="007C3C4F"/>
    <w:rsid w:val="007C3E51"/>
    <w:rsid w:val="007C4E5E"/>
    <w:rsid w:val="007C5793"/>
    <w:rsid w:val="007C591E"/>
    <w:rsid w:val="007C597D"/>
    <w:rsid w:val="007C5D78"/>
    <w:rsid w:val="007C60A2"/>
    <w:rsid w:val="007C79A6"/>
    <w:rsid w:val="007D121B"/>
    <w:rsid w:val="007D1433"/>
    <w:rsid w:val="007D20ED"/>
    <w:rsid w:val="007D24AC"/>
    <w:rsid w:val="007D2BBE"/>
    <w:rsid w:val="007D3539"/>
    <w:rsid w:val="007D39EA"/>
    <w:rsid w:val="007D62F0"/>
    <w:rsid w:val="007D7DA6"/>
    <w:rsid w:val="007E0C17"/>
    <w:rsid w:val="007E0C41"/>
    <w:rsid w:val="007E330C"/>
    <w:rsid w:val="007E3509"/>
    <w:rsid w:val="007E51F5"/>
    <w:rsid w:val="007E6AA4"/>
    <w:rsid w:val="007E7033"/>
    <w:rsid w:val="007F1755"/>
    <w:rsid w:val="007F2255"/>
    <w:rsid w:val="007F2AC1"/>
    <w:rsid w:val="007F4101"/>
    <w:rsid w:val="007F7137"/>
    <w:rsid w:val="008022CD"/>
    <w:rsid w:val="00802443"/>
    <w:rsid w:val="00805E85"/>
    <w:rsid w:val="008068F9"/>
    <w:rsid w:val="00806E36"/>
    <w:rsid w:val="008079AE"/>
    <w:rsid w:val="00810A0C"/>
    <w:rsid w:val="00810E99"/>
    <w:rsid w:val="0081108C"/>
    <w:rsid w:val="00811794"/>
    <w:rsid w:val="00812510"/>
    <w:rsid w:val="00812E9D"/>
    <w:rsid w:val="00813764"/>
    <w:rsid w:val="0081573B"/>
    <w:rsid w:val="008172C8"/>
    <w:rsid w:val="00817B93"/>
    <w:rsid w:val="00822F4B"/>
    <w:rsid w:val="00825541"/>
    <w:rsid w:val="00826099"/>
    <w:rsid w:val="008262D7"/>
    <w:rsid w:val="00830598"/>
    <w:rsid w:val="00830618"/>
    <w:rsid w:val="00833D54"/>
    <w:rsid w:val="008372BB"/>
    <w:rsid w:val="0084132D"/>
    <w:rsid w:val="008416C7"/>
    <w:rsid w:val="00841913"/>
    <w:rsid w:val="00844F70"/>
    <w:rsid w:val="008458C5"/>
    <w:rsid w:val="008525A5"/>
    <w:rsid w:val="008533DF"/>
    <w:rsid w:val="00853918"/>
    <w:rsid w:val="008552B1"/>
    <w:rsid w:val="0085755C"/>
    <w:rsid w:val="00860AEB"/>
    <w:rsid w:val="00861E69"/>
    <w:rsid w:val="0086213D"/>
    <w:rsid w:val="008627C9"/>
    <w:rsid w:val="00863573"/>
    <w:rsid w:val="00863815"/>
    <w:rsid w:val="008706BF"/>
    <w:rsid w:val="00871A51"/>
    <w:rsid w:val="00872A91"/>
    <w:rsid w:val="00872E85"/>
    <w:rsid w:val="0087636E"/>
    <w:rsid w:val="0087779B"/>
    <w:rsid w:val="0087796C"/>
    <w:rsid w:val="008801B6"/>
    <w:rsid w:val="00880719"/>
    <w:rsid w:val="00881F52"/>
    <w:rsid w:val="00884155"/>
    <w:rsid w:val="00884297"/>
    <w:rsid w:val="008849C3"/>
    <w:rsid w:val="008858A0"/>
    <w:rsid w:val="0088618B"/>
    <w:rsid w:val="00886A79"/>
    <w:rsid w:val="00890BD3"/>
    <w:rsid w:val="00890C83"/>
    <w:rsid w:val="00890EB8"/>
    <w:rsid w:val="00891A06"/>
    <w:rsid w:val="00892595"/>
    <w:rsid w:val="00892BE8"/>
    <w:rsid w:val="00892C0F"/>
    <w:rsid w:val="00893427"/>
    <w:rsid w:val="00893F6F"/>
    <w:rsid w:val="00895AB8"/>
    <w:rsid w:val="00895E8F"/>
    <w:rsid w:val="008A0D13"/>
    <w:rsid w:val="008A2842"/>
    <w:rsid w:val="008A4077"/>
    <w:rsid w:val="008A426D"/>
    <w:rsid w:val="008A7632"/>
    <w:rsid w:val="008A77D0"/>
    <w:rsid w:val="008B1D4D"/>
    <w:rsid w:val="008B4728"/>
    <w:rsid w:val="008B638D"/>
    <w:rsid w:val="008B6444"/>
    <w:rsid w:val="008B7115"/>
    <w:rsid w:val="008B7518"/>
    <w:rsid w:val="008C00D6"/>
    <w:rsid w:val="008C3482"/>
    <w:rsid w:val="008C3A05"/>
    <w:rsid w:val="008C3C48"/>
    <w:rsid w:val="008C5B3F"/>
    <w:rsid w:val="008C6798"/>
    <w:rsid w:val="008D0577"/>
    <w:rsid w:val="008D0AB0"/>
    <w:rsid w:val="008D12E9"/>
    <w:rsid w:val="008D1713"/>
    <w:rsid w:val="008D1D93"/>
    <w:rsid w:val="008D26E9"/>
    <w:rsid w:val="008D2F6E"/>
    <w:rsid w:val="008D40AB"/>
    <w:rsid w:val="008D483F"/>
    <w:rsid w:val="008D4E47"/>
    <w:rsid w:val="008D61A5"/>
    <w:rsid w:val="008D64D6"/>
    <w:rsid w:val="008D66CE"/>
    <w:rsid w:val="008D6B37"/>
    <w:rsid w:val="008D7303"/>
    <w:rsid w:val="008E0A30"/>
    <w:rsid w:val="008E1A49"/>
    <w:rsid w:val="008E2A61"/>
    <w:rsid w:val="008E3CF8"/>
    <w:rsid w:val="008E6079"/>
    <w:rsid w:val="008E71E9"/>
    <w:rsid w:val="008E72E8"/>
    <w:rsid w:val="008E7D94"/>
    <w:rsid w:val="008F0C0C"/>
    <w:rsid w:val="008F241B"/>
    <w:rsid w:val="008F24E4"/>
    <w:rsid w:val="008F2810"/>
    <w:rsid w:val="008F5A63"/>
    <w:rsid w:val="008F62DE"/>
    <w:rsid w:val="008F7036"/>
    <w:rsid w:val="008F7E95"/>
    <w:rsid w:val="00901398"/>
    <w:rsid w:val="00901BBE"/>
    <w:rsid w:val="00901C63"/>
    <w:rsid w:val="009020AE"/>
    <w:rsid w:val="009032E5"/>
    <w:rsid w:val="00903988"/>
    <w:rsid w:val="0090741D"/>
    <w:rsid w:val="00910792"/>
    <w:rsid w:val="00911255"/>
    <w:rsid w:val="009113C6"/>
    <w:rsid w:val="0091192D"/>
    <w:rsid w:val="009130D0"/>
    <w:rsid w:val="00913DAC"/>
    <w:rsid w:val="0091479E"/>
    <w:rsid w:val="009148F3"/>
    <w:rsid w:val="0091501D"/>
    <w:rsid w:val="00915EDE"/>
    <w:rsid w:val="00915F4D"/>
    <w:rsid w:val="009160B0"/>
    <w:rsid w:val="0092066D"/>
    <w:rsid w:val="00921682"/>
    <w:rsid w:val="0092274D"/>
    <w:rsid w:val="00922A68"/>
    <w:rsid w:val="009238AC"/>
    <w:rsid w:val="00923E7A"/>
    <w:rsid w:val="009244A7"/>
    <w:rsid w:val="009251BA"/>
    <w:rsid w:val="00925891"/>
    <w:rsid w:val="00925C05"/>
    <w:rsid w:val="00926062"/>
    <w:rsid w:val="009300D1"/>
    <w:rsid w:val="009301BA"/>
    <w:rsid w:val="00930851"/>
    <w:rsid w:val="00931986"/>
    <w:rsid w:val="009327F2"/>
    <w:rsid w:val="00934934"/>
    <w:rsid w:val="009379AD"/>
    <w:rsid w:val="00937E55"/>
    <w:rsid w:val="009406DD"/>
    <w:rsid w:val="0094169C"/>
    <w:rsid w:val="00943143"/>
    <w:rsid w:val="00944709"/>
    <w:rsid w:val="00946DB0"/>
    <w:rsid w:val="00951010"/>
    <w:rsid w:val="009513EB"/>
    <w:rsid w:val="00952FF5"/>
    <w:rsid w:val="00955211"/>
    <w:rsid w:val="0095540F"/>
    <w:rsid w:val="0095576C"/>
    <w:rsid w:val="009557A9"/>
    <w:rsid w:val="00955B37"/>
    <w:rsid w:val="00955D39"/>
    <w:rsid w:val="00962B40"/>
    <w:rsid w:val="00963240"/>
    <w:rsid w:val="00965283"/>
    <w:rsid w:val="009654F5"/>
    <w:rsid w:val="009655BC"/>
    <w:rsid w:val="009707B2"/>
    <w:rsid w:val="009714EE"/>
    <w:rsid w:val="00972AC3"/>
    <w:rsid w:val="009740C8"/>
    <w:rsid w:val="00974B68"/>
    <w:rsid w:val="00974DC3"/>
    <w:rsid w:val="00975104"/>
    <w:rsid w:val="009751BD"/>
    <w:rsid w:val="0097554A"/>
    <w:rsid w:val="00975EA7"/>
    <w:rsid w:val="00977112"/>
    <w:rsid w:val="00977D60"/>
    <w:rsid w:val="009802A3"/>
    <w:rsid w:val="00980E34"/>
    <w:rsid w:val="0098224B"/>
    <w:rsid w:val="00983D40"/>
    <w:rsid w:val="00984274"/>
    <w:rsid w:val="00984545"/>
    <w:rsid w:val="009863F6"/>
    <w:rsid w:val="00986A11"/>
    <w:rsid w:val="009872A6"/>
    <w:rsid w:val="009874D8"/>
    <w:rsid w:val="00987794"/>
    <w:rsid w:val="00990B48"/>
    <w:rsid w:val="009916CB"/>
    <w:rsid w:val="00992A10"/>
    <w:rsid w:val="00995AAD"/>
    <w:rsid w:val="00995B05"/>
    <w:rsid w:val="009A2526"/>
    <w:rsid w:val="009A2904"/>
    <w:rsid w:val="009A2A65"/>
    <w:rsid w:val="009A3BBF"/>
    <w:rsid w:val="009B32FA"/>
    <w:rsid w:val="009B371B"/>
    <w:rsid w:val="009B3817"/>
    <w:rsid w:val="009B686A"/>
    <w:rsid w:val="009B69A2"/>
    <w:rsid w:val="009B7B61"/>
    <w:rsid w:val="009C0A11"/>
    <w:rsid w:val="009C182D"/>
    <w:rsid w:val="009C24AF"/>
    <w:rsid w:val="009C2F95"/>
    <w:rsid w:val="009C3489"/>
    <w:rsid w:val="009C4AA7"/>
    <w:rsid w:val="009C4DCA"/>
    <w:rsid w:val="009C6B36"/>
    <w:rsid w:val="009C6FF9"/>
    <w:rsid w:val="009C78A0"/>
    <w:rsid w:val="009C78AC"/>
    <w:rsid w:val="009D2360"/>
    <w:rsid w:val="009D2BC0"/>
    <w:rsid w:val="009D30E1"/>
    <w:rsid w:val="009D651B"/>
    <w:rsid w:val="009D7572"/>
    <w:rsid w:val="009E186D"/>
    <w:rsid w:val="009E3233"/>
    <w:rsid w:val="009E3FAF"/>
    <w:rsid w:val="009E680F"/>
    <w:rsid w:val="009E6AF5"/>
    <w:rsid w:val="009E70B6"/>
    <w:rsid w:val="009E7C6B"/>
    <w:rsid w:val="009F0368"/>
    <w:rsid w:val="009F12A3"/>
    <w:rsid w:val="009F1863"/>
    <w:rsid w:val="009F1A63"/>
    <w:rsid w:val="009F2DC2"/>
    <w:rsid w:val="009F335B"/>
    <w:rsid w:val="009F33B1"/>
    <w:rsid w:val="009F49D7"/>
    <w:rsid w:val="009F5896"/>
    <w:rsid w:val="00A023AE"/>
    <w:rsid w:val="00A02C6D"/>
    <w:rsid w:val="00A03C40"/>
    <w:rsid w:val="00A046BB"/>
    <w:rsid w:val="00A0481F"/>
    <w:rsid w:val="00A06CFE"/>
    <w:rsid w:val="00A06FFE"/>
    <w:rsid w:val="00A10A00"/>
    <w:rsid w:val="00A1128A"/>
    <w:rsid w:val="00A115C9"/>
    <w:rsid w:val="00A13CEE"/>
    <w:rsid w:val="00A1437A"/>
    <w:rsid w:val="00A1635E"/>
    <w:rsid w:val="00A16B98"/>
    <w:rsid w:val="00A17CEE"/>
    <w:rsid w:val="00A2075B"/>
    <w:rsid w:val="00A2094A"/>
    <w:rsid w:val="00A2298A"/>
    <w:rsid w:val="00A248D5"/>
    <w:rsid w:val="00A258A8"/>
    <w:rsid w:val="00A25DFD"/>
    <w:rsid w:val="00A27D95"/>
    <w:rsid w:val="00A30AD0"/>
    <w:rsid w:val="00A30AF5"/>
    <w:rsid w:val="00A31483"/>
    <w:rsid w:val="00A31606"/>
    <w:rsid w:val="00A33617"/>
    <w:rsid w:val="00A33EBD"/>
    <w:rsid w:val="00A34244"/>
    <w:rsid w:val="00A34A3F"/>
    <w:rsid w:val="00A35525"/>
    <w:rsid w:val="00A35846"/>
    <w:rsid w:val="00A35EE7"/>
    <w:rsid w:val="00A3670C"/>
    <w:rsid w:val="00A378B0"/>
    <w:rsid w:val="00A40590"/>
    <w:rsid w:val="00A41402"/>
    <w:rsid w:val="00A417B0"/>
    <w:rsid w:val="00A44045"/>
    <w:rsid w:val="00A46277"/>
    <w:rsid w:val="00A469F5"/>
    <w:rsid w:val="00A505F1"/>
    <w:rsid w:val="00A510B9"/>
    <w:rsid w:val="00A51A76"/>
    <w:rsid w:val="00A526B3"/>
    <w:rsid w:val="00A53910"/>
    <w:rsid w:val="00A56152"/>
    <w:rsid w:val="00A57729"/>
    <w:rsid w:val="00A604A9"/>
    <w:rsid w:val="00A60B5C"/>
    <w:rsid w:val="00A61547"/>
    <w:rsid w:val="00A65789"/>
    <w:rsid w:val="00A6632B"/>
    <w:rsid w:val="00A66AC6"/>
    <w:rsid w:val="00A70443"/>
    <w:rsid w:val="00A70634"/>
    <w:rsid w:val="00A71D6A"/>
    <w:rsid w:val="00A74C0C"/>
    <w:rsid w:val="00A7755E"/>
    <w:rsid w:val="00A8013D"/>
    <w:rsid w:val="00A80D71"/>
    <w:rsid w:val="00A81A0D"/>
    <w:rsid w:val="00A81D9A"/>
    <w:rsid w:val="00A829B0"/>
    <w:rsid w:val="00A83446"/>
    <w:rsid w:val="00A835B8"/>
    <w:rsid w:val="00A858E5"/>
    <w:rsid w:val="00A86318"/>
    <w:rsid w:val="00A870BE"/>
    <w:rsid w:val="00A871D5"/>
    <w:rsid w:val="00A91717"/>
    <w:rsid w:val="00A91D0E"/>
    <w:rsid w:val="00A91DCD"/>
    <w:rsid w:val="00A9201B"/>
    <w:rsid w:val="00A9231C"/>
    <w:rsid w:val="00A9394B"/>
    <w:rsid w:val="00A9547F"/>
    <w:rsid w:val="00A96343"/>
    <w:rsid w:val="00A97B42"/>
    <w:rsid w:val="00AA07A4"/>
    <w:rsid w:val="00AA11D5"/>
    <w:rsid w:val="00AA295F"/>
    <w:rsid w:val="00AA2BD6"/>
    <w:rsid w:val="00AA4318"/>
    <w:rsid w:val="00AA45C3"/>
    <w:rsid w:val="00AA49B1"/>
    <w:rsid w:val="00AA6941"/>
    <w:rsid w:val="00AB0091"/>
    <w:rsid w:val="00AB0FD5"/>
    <w:rsid w:val="00AB1778"/>
    <w:rsid w:val="00AB1FB5"/>
    <w:rsid w:val="00AB3CCA"/>
    <w:rsid w:val="00AB5C55"/>
    <w:rsid w:val="00AB5CF3"/>
    <w:rsid w:val="00AB602E"/>
    <w:rsid w:val="00AC028E"/>
    <w:rsid w:val="00AC4BA0"/>
    <w:rsid w:val="00AC4E22"/>
    <w:rsid w:val="00AC4FAE"/>
    <w:rsid w:val="00AC669E"/>
    <w:rsid w:val="00AC6BD2"/>
    <w:rsid w:val="00AC6C8E"/>
    <w:rsid w:val="00AC705F"/>
    <w:rsid w:val="00AD008B"/>
    <w:rsid w:val="00AD03F7"/>
    <w:rsid w:val="00AD2653"/>
    <w:rsid w:val="00AD51A0"/>
    <w:rsid w:val="00AE0BC8"/>
    <w:rsid w:val="00AE0F4F"/>
    <w:rsid w:val="00AE1245"/>
    <w:rsid w:val="00AE2C1F"/>
    <w:rsid w:val="00AE51B8"/>
    <w:rsid w:val="00AE53E3"/>
    <w:rsid w:val="00AE5468"/>
    <w:rsid w:val="00AE5503"/>
    <w:rsid w:val="00AE5D76"/>
    <w:rsid w:val="00AE6F23"/>
    <w:rsid w:val="00AE7A31"/>
    <w:rsid w:val="00AF04A7"/>
    <w:rsid w:val="00AF0FA2"/>
    <w:rsid w:val="00AF1769"/>
    <w:rsid w:val="00AF2BD0"/>
    <w:rsid w:val="00AF38C0"/>
    <w:rsid w:val="00AF4F03"/>
    <w:rsid w:val="00AF686A"/>
    <w:rsid w:val="00AF68B0"/>
    <w:rsid w:val="00AF6A1D"/>
    <w:rsid w:val="00AF7A99"/>
    <w:rsid w:val="00B0070B"/>
    <w:rsid w:val="00B013B4"/>
    <w:rsid w:val="00B015A4"/>
    <w:rsid w:val="00B02362"/>
    <w:rsid w:val="00B02BAC"/>
    <w:rsid w:val="00B02C36"/>
    <w:rsid w:val="00B030E9"/>
    <w:rsid w:val="00B0523A"/>
    <w:rsid w:val="00B06300"/>
    <w:rsid w:val="00B066DC"/>
    <w:rsid w:val="00B06E3F"/>
    <w:rsid w:val="00B1096E"/>
    <w:rsid w:val="00B11B74"/>
    <w:rsid w:val="00B13199"/>
    <w:rsid w:val="00B13E95"/>
    <w:rsid w:val="00B15F98"/>
    <w:rsid w:val="00B16F1C"/>
    <w:rsid w:val="00B20911"/>
    <w:rsid w:val="00B225C2"/>
    <w:rsid w:val="00B23A8C"/>
    <w:rsid w:val="00B23CB3"/>
    <w:rsid w:val="00B23F5B"/>
    <w:rsid w:val="00B25C09"/>
    <w:rsid w:val="00B26384"/>
    <w:rsid w:val="00B2792E"/>
    <w:rsid w:val="00B30055"/>
    <w:rsid w:val="00B303BC"/>
    <w:rsid w:val="00B3203F"/>
    <w:rsid w:val="00B35B93"/>
    <w:rsid w:val="00B36CE3"/>
    <w:rsid w:val="00B4457E"/>
    <w:rsid w:val="00B4497E"/>
    <w:rsid w:val="00B467F5"/>
    <w:rsid w:val="00B47922"/>
    <w:rsid w:val="00B50A1C"/>
    <w:rsid w:val="00B51E47"/>
    <w:rsid w:val="00B532CD"/>
    <w:rsid w:val="00B534EB"/>
    <w:rsid w:val="00B53E55"/>
    <w:rsid w:val="00B557AD"/>
    <w:rsid w:val="00B62338"/>
    <w:rsid w:val="00B62ADD"/>
    <w:rsid w:val="00B64EDC"/>
    <w:rsid w:val="00B65DD0"/>
    <w:rsid w:val="00B65F03"/>
    <w:rsid w:val="00B66C1B"/>
    <w:rsid w:val="00B73885"/>
    <w:rsid w:val="00B74B73"/>
    <w:rsid w:val="00B75AFA"/>
    <w:rsid w:val="00B767F1"/>
    <w:rsid w:val="00B76EAD"/>
    <w:rsid w:val="00B802BF"/>
    <w:rsid w:val="00B81BA8"/>
    <w:rsid w:val="00B82B38"/>
    <w:rsid w:val="00B83B62"/>
    <w:rsid w:val="00B87127"/>
    <w:rsid w:val="00B90076"/>
    <w:rsid w:val="00B90171"/>
    <w:rsid w:val="00B91E93"/>
    <w:rsid w:val="00B9275D"/>
    <w:rsid w:val="00B92E50"/>
    <w:rsid w:val="00B9388F"/>
    <w:rsid w:val="00B93CF9"/>
    <w:rsid w:val="00B9407D"/>
    <w:rsid w:val="00B94AE4"/>
    <w:rsid w:val="00B94DCA"/>
    <w:rsid w:val="00B96343"/>
    <w:rsid w:val="00B971A8"/>
    <w:rsid w:val="00B97B52"/>
    <w:rsid w:val="00B97DE7"/>
    <w:rsid w:val="00BA01F3"/>
    <w:rsid w:val="00BA17B2"/>
    <w:rsid w:val="00BA249A"/>
    <w:rsid w:val="00BA3399"/>
    <w:rsid w:val="00BA3E23"/>
    <w:rsid w:val="00BA4643"/>
    <w:rsid w:val="00BA4DAD"/>
    <w:rsid w:val="00BA4EC8"/>
    <w:rsid w:val="00BA5A81"/>
    <w:rsid w:val="00BA6FBD"/>
    <w:rsid w:val="00BA7C51"/>
    <w:rsid w:val="00BB1C6C"/>
    <w:rsid w:val="00BB1FF0"/>
    <w:rsid w:val="00BB3EA2"/>
    <w:rsid w:val="00BB6B56"/>
    <w:rsid w:val="00BB6F2C"/>
    <w:rsid w:val="00BB7869"/>
    <w:rsid w:val="00BB7E73"/>
    <w:rsid w:val="00BC007C"/>
    <w:rsid w:val="00BC009F"/>
    <w:rsid w:val="00BC37E1"/>
    <w:rsid w:val="00BC3CFA"/>
    <w:rsid w:val="00BC4888"/>
    <w:rsid w:val="00BC4F8A"/>
    <w:rsid w:val="00BC5670"/>
    <w:rsid w:val="00BC79BA"/>
    <w:rsid w:val="00BD0D93"/>
    <w:rsid w:val="00BD151F"/>
    <w:rsid w:val="00BD38C1"/>
    <w:rsid w:val="00BD42F5"/>
    <w:rsid w:val="00BD4F97"/>
    <w:rsid w:val="00BD6701"/>
    <w:rsid w:val="00BE3EC9"/>
    <w:rsid w:val="00BE5B7B"/>
    <w:rsid w:val="00BE622C"/>
    <w:rsid w:val="00BE738D"/>
    <w:rsid w:val="00BE78F6"/>
    <w:rsid w:val="00BE7952"/>
    <w:rsid w:val="00BE7D39"/>
    <w:rsid w:val="00BF09A3"/>
    <w:rsid w:val="00BF1A95"/>
    <w:rsid w:val="00BF1C7F"/>
    <w:rsid w:val="00BF260E"/>
    <w:rsid w:val="00BF2BE3"/>
    <w:rsid w:val="00BF2C3A"/>
    <w:rsid w:val="00BF3B84"/>
    <w:rsid w:val="00BF4196"/>
    <w:rsid w:val="00BF436E"/>
    <w:rsid w:val="00BF46DE"/>
    <w:rsid w:val="00BF4CBD"/>
    <w:rsid w:val="00BF532C"/>
    <w:rsid w:val="00BF5C7B"/>
    <w:rsid w:val="00BF64DD"/>
    <w:rsid w:val="00C0137D"/>
    <w:rsid w:val="00C01D0B"/>
    <w:rsid w:val="00C03257"/>
    <w:rsid w:val="00C03350"/>
    <w:rsid w:val="00C03AAC"/>
    <w:rsid w:val="00C05DF3"/>
    <w:rsid w:val="00C07274"/>
    <w:rsid w:val="00C07E8C"/>
    <w:rsid w:val="00C1094C"/>
    <w:rsid w:val="00C13145"/>
    <w:rsid w:val="00C151E9"/>
    <w:rsid w:val="00C15685"/>
    <w:rsid w:val="00C1569E"/>
    <w:rsid w:val="00C15D50"/>
    <w:rsid w:val="00C16FF2"/>
    <w:rsid w:val="00C178AD"/>
    <w:rsid w:val="00C205B2"/>
    <w:rsid w:val="00C21B4C"/>
    <w:rsid w:val="00C225EB"/>
    <w:rsid w:val="00C22F06"/>
    <w:rsid w:val="00C23D22"/>
    <w:rsid w:val="00C24ADB"/>
    <w:rsid w:val="00C24FBF"/>
    <w:rsid w:val="00C25E5F"/>
    <w:rsid w:val="00C2755A"/>
    <w:rsid w:val="00C30076"/>
    <w:rsid w:val="00C301D4"/>
    <w:rsid w:val="00C31D71"/>
    <w:rsid w:val="00C37F96"/>
    <w:rsid w:val="00C41228"/>
    <w:rsid w:val="00C4493C"/>
    <w:rsid w:val="00C44B35"/>
    <w:rsid w:val="00C44D36"/>
    <w:rsid w:val="00C45A6E"/>
    <w:rsid w:val="00C47B26"/>
    <w:rsid w:val="00C5017D"/>
    <w:rsid w:val="00C504F6"/>
    <w:rsid w:val="00C51605"/>
    <w:rsid w:val="00C51BDC"/>
    <w:rsid w:val="00C51FD6"/>
    <w:rsid w:val="00C54183"/>
    <w:rsid w:val="00C55FCF"/>
    <w:rsid w:val="00C5654A"/>
    <w:rsid w:val="00C57C96"/>
    <w:rsid w:val="00C61357"/>
    <w:rsid w:val="00C63C20"/>
    <w:rsid w:val="00C64D2A"/>
    <w:rsid w:val="00C64FDE"/>
    <w:rsid w:val="00C65C3B"/>
    <w:rsid w:val="00C661FD"/>
    <w:rsid w:val="00C66794"/>
    <w:rsid w:val="00C668B0"/>
    <w:rsid w:val="00C70ACE"/>
    <w:rsid w:val="00C71F02"/>
    <w:rsid w:val="00C727CC"/>
    <w:rsid w:val="00C72E86"/>
    <w:rsid w:val="00C73261"/>
    <w:rsid w:val="00C73FDE"/>
    <w:rsid w:val="00C75D29"/>
    <w:rsid w:val="00C766A1"/>
    <w:rsid w:val="00C77523"/>
    <w:rsid w:val="00C77CE6"/>
    <w:rsid w:val="00C80641"/>
    <w:rsid w:val="00C80B31"/>
    <w:rsid w:val="00C824A8"/>
    <w:rsid w:val="00C8329F"/>
    <w:rsid w:val="00C83523"/>
    <w:rsid w:val="00C85667"/>
    <w:rsid w:val="00C877A7"/>
    <w:rsid w:val="00C877B7"/>
    <w:rsid w:val="00C910F6"/>
    <w:rsid w:val="00C91BAF"/>
    <w:rsid w:val="00C936CA"/>
    <w:rsid w:val="00C954CB"/>
    <w:rsid w:val="00C96968"/>
    <w:rsid w:val="00C9763C"/>
    <w:rsid w:val="00C97778"/>
    <w:rsid w:val="00CA0220"/>
    <w:rsid w:val="00CA03AD"/>
    <w:rsid w:val="00CA3403"/>
    <w:rsid w:val="00CA381C"/>
    <w:rsid w:val="00CA472D"/>
    <w:rsid w:val="00CA497D"/>
    <w:rsid w:val="00CA6020"/>
    <w:rsid w:val="00CA65BE"/>
    <w:rsid w:val="00CA78E7"/>
    <w:rsid w:val="00CB0DC7"/>
    <w:rsid w:val="00CB149B"/>
    <w:rsid w:val="00CB5885"/>
    <w:rsid w:val="00CB597D"/>
    <w:rsid w:val="00CB61A2"/>
    <w:rsid w:val="00CB7D5C"/>
    <w:rsid w:val="00CC4D38"/>
    <w:rsid w:val="00CC5393"/>
    <w:rsid w:val="00CC543E"/>
    <w:rsid w:val="00CC55D2"/>
    <w:rsid w:val="00CC5EB1"/>
    <w:rsid w:val="00CC625E"/>
    <w:rsid w:val="00CC66B3"/>
    <w:rsid w:val="00CC7EE5"/>
    <w:rsid w:val="00CC7FE4"/>
    <w:rsid w:val="00CD0215"/>
    <w:rsid w:val="00CD53D1"/>
    <w:rsid w:val="00CD685F"/>
    <w:rsid w:val="00CE0512"/>
    <w:rsid w:val="00CE1AAE"/>
    <w:rsid w:val="00CE2D3A"/>
    <w:rsid w:val="00CE3C34"/>
    <w:rsid w:val="00CE4830"/>
    <w:rsid w:val="00CE4F03"/>
    <w:rsid w:val="00CE5160"/>
    <w:rsid w:val="00CE55E3"/>
    <w:rsid w:val="00CF03AA"/>
    <w:rsid w:val="00CF2D59"/>
    <w:rsid w:val="00CF4440"/>
    <w:rsid w:val="00CF4C9E"/>
    <w:rsid w:val="00CF4F6F"/>
    <w:rsid w:val="00CF6088"/>
    <w:rsid w:val="00CF6DA2"/>
    <w:rsid w:val="00CF6EBB"/>
    <w:rsid w:val="00CF6EF5"/>
    <w:rsid w:val="00CF7456"/>
    <w:rsid w:val="00CF786D"/>
    <w:rsid w:val="00D00CCE"/>
    <w:rsid w:val="00D01B56"/>
    <w:rsid w:val="00D03666"/>
    <w:rsid w:val="00D03F67"/>
    <w:rsid w:val="00D05EE0"/>
    <w:rsid w:val="00D05EE5"/>
    <w:rsid w:val="00D0647A"/>
    <w:rsid w:val="00D0699F"/>
    <w:rsid w:val="00D070B6"/>
    <w:rsid w:val="00D107E4"/>
    <w:rsid w:val="00D11273"/>
    <w:rsid w:val="00D11D5D"/>
    <w:rsid w:val="00D11F14"/>
    <w:rsid w:val="00D122A5"/>
    <w:rsid w:val="00D124D2"/>
    <w:rsid w:val="00D13205"/>
    <w:rsid w:val="00D15E8F"/>
    <w:rsid w:val="00D16D98"/>
    <w:rsid w:val="00D17118"/>
    <w:rsid w:val="00D20647"/>
    <w:rsid w:val="00D21B26"/>
    <w:rsid w:val="00D22ED5"/>
    <w:rsid w:val="00D23D9A"/>
    <w:rsid w:val="00D244D0"/>
    <w:rsid w:val="00D24FE3"/>
    <w:rsid w:val="00D25168"/>
    <w:rsid w:val="00D27377"/>
    <w:rsid w:val="00D27B42"/>
    <w:rsid w:val="00D31817"/>
    <w:rsid w:val="00D3331C"/>
    <w:rsid w:val="00D3358A"/>
    <w:rsid w:val="00D34362"/>
    <w:rsid w:val="00D3533A"/>
    <w:rsid w:val="00D36B34"/>
    <w:rsid w:val="00D3792B"/>
    <w:rsid w:val="00D40BDF"/>
    <w:rsid w:val="00D415E2"/>
    <w:rsid w:val="00D41F7D"/>
    <w:rsid w:val="00D42121"/>
    <w:rsid w:val="00D42596"/>
    <w:rsid w:val="00D42F9C"/>
    <w:rsid w:val="00D45D09"/>
    <w:rsid w:val="00D45FE5"/>
    <w:rsid w:val="00D462F8"/>
    <w:rsid w:val="00D46E35"/>
    <w:rsid w:val="00D474A1"/>
    <w:rsid w:val="00D50041"/>
    <w:rsid w:val="00D50275"/>
    <w:rsid w:val="00D51858"/>
    <w:rsid w:val="00D51A33"/>
    <w:rsid w:val="00D52508"/>
    <w:rsid w:val="00D53AA6"/>
    <w:rsid w:val="00D541A3"/>
    <w:rsid w:val="00D5581B"/>
    <w:rsid w:val="00D561AD"/>
    <w:rsid w:val="00D5721F"/>
    <w:rsid w:val="00D576FE"/>
    <w:rsid w:val="00D60AE5"/>
    <w:rsid w:val="00D618CF"/>
    <w:rsid w:val="00D61BE7"/>
    <w:rsid w:val="00D61EF6"/>
    <w:rsid w:val="00D6302B"/>
    <w:rsid w:val="00D64310"/>
    <w:rsid w:val="00D66392"/>
    <w:rsid w:val="00D677B0"/>
    <w:rsid w:val="00D678DD"/>
    <w:rsid w:val="00D709C2"/>
    <w:rsid w:val="00D72835"/>
    <w:rsid w:val="00D728C8"/>
    <w:rsid w:val="00D74259"/>
    <w:rsid w:val="00D75F5D"/>
    <w:rsid w:val="00D75F8B"/>
    <w:rsid w:val="00D76025"/>
    <w:rsid w:val="00D774B9"/>
    <w:rsid w:val="00D77955"/>
    <w:rsid w:val="00D80013"/>
    <w:rsid w:val="00D80CAF"/>
    <w:rsid w:val="00D82A67"/>
    <w:rsid w:val="00D847F8"/>
    <w:rsid w:val="00D84904"/>
    <w:rsid w:val="00D86629"/>
    <w:rsid w:val="00D86AD2"/>
    <w:rsid w:val="00D87D68"/>
    <w:rsid w:val="00D905CC"/>
    <w:rsid w:val="00D91EF1"/>
    <w:rsid w:val="00D936B6"/>
    <w:rsid w:val="00D945D8"/>
    <w:rsid w:val="00D94A43"/>
    <w:rsid w:val="00D94F21"/>
    <w:rsid w:val="00D9618E"/>
    <w:rsid w:val="00D961F0"/>
    <w:rsid w:val="00D9675B"/>
    <w:rsid w:val="00DA053A"/>
    <w:rsid w:val="00DA123A"/>
    <w:rsid w:val="00DA1930"/>
    <w:rsid w:val="00DA5B20"/>
    <w:rsid w:val="00DA61ED"/>
    <w:rsid w:val="00DB06A7"/>
    <w:rsid w:val="00DB0961"/>
    <w:rsid w:val="00DB178F"/>
    <w:rsid w:val="00DB22B9"/>
    <w:rsid w:val="00DB37A6"/>
    <w:rsid w:val="00DB44B2"/>
    <w:rsid w:val="00DB59B1"/>
    <w:rsid w:val="00DB6B76"/>
    <w:rsid w:val="00DB7193"/>
    <w:rsid w:val="00DC03F2"/>
    <w:rsid w:val="00DC190A"/>
    <w:rsid w:val="00DC1D04"/>
    <w:rsid w:val="00DC1EC9"/>
    <w:rsid w:val="00DC36F3"/>
    <w:rsid w:val="00DC44BF"/>
    <w:rsid w:val="00DC609F"/>
    <w:rsid w:val="00DC7377"/>
    <w:rsid w:val="00DD17CC"/>
    <w:rsid w:val="00DD1A24"/>
    <w:rsid w:val="00DD2E57"/>
    <w:rsid w:val="00DD3126"/>
    <w:rsid w:val="00DD3D72"/>
    <w:rsid w:val="00DD41B6"/>
    <w:rsid w:val="00DD4645"/>
    <w:rsid w:val="00DD64A8"/>
    <w:rsid w:val="00DE1025"/>
    <w:rsid w:val="00DE2247"/>
    <w:rsid w:val="00DE2DA9"/>
    <w:rsid w:val="00DE37F3"/>
    <w:rsid w:val="00DE45E7"/>
    <w:rsid w:val="00DE7404"/>
    <w:rsid w:val="00DE7E66"/>
    <w:rsid w:val="00DF04A1"/>
    <w:rsid w:val="00DF4FC6"/>
    <w:rsid w:val="00DF54DF"/>
    <w:rsid w:val="00DF5BD7"/>
    <w:rsid w:val="00DF5ECE"/>
    <w:rsid w:val="00DF60AC"/>
    <w:rsid w:val="00DF642D"/>
    <w:rsid w:val="00DF77A6"/>
    <w:rsid w:val="00E017B1"/>
    <w:rsid w:val="00E01F07"/>
    <w:rsid w:val="00E0279C"/>
    <w:rsid w:val="00E06FE6"/>
    <w:rsid w:val="00E12379"/>
    <w:rsid w:val="00E126C6"/>
    <w:rsid w:val="00E1479D"/>
    <w:rsid w:val="00E16A53"/>
    <w:rsid w:val="00E170AC"/>
    <w:rsid w:val="00E21FC4"/>
    <w:rsid w:val="00E30B1D"/>
    <w:rsid w:val="00E328A6"/>
    <w:rsid w:val="00E3402E"/>
    <w:rsid w:val="00E34500"/>
    <w:rsid w:val="00E376EA"/>
    <w:rsid w:val="00E40056"/>
    <w:rsid w:val="00E41C48"/>
    <w:rsid w:val="00E42709"/>
    <w:rsid w:val="00E428EE"/>
    <w:rsid w:val="00E4359C"/>
    <w:rsid w:val="00E4619F"/>
    <w:rsid w:val="00E46297"/>
    <w:rsid w:val="00E47337"/>
    <w:rsid w:val="00E5017A"/>
    <w:rsid w:val="00E50401"/>
    <w:rsid w:val="00E5083C"/>
    <w:rsid w:val="00E51FEE"/>
    <w:rsid w:val="00E52610"/>
    <w:rsid w:val="00E5290D"/>
    <w:rsid w:val="00E5381D"/>
    <w:rsid w:val="00E543AE"/>
    <w:rsid w:val="00E55376"/>
    <w:rsid w:val="00E55FF2"/>
    <w:rsid w:val="00E56011"/>
    <w:rsid w:val="00E560E9"/>
    <w:rsid w:val="00E56C63"/>
    <w:rsid w:val="00E57207"/>
    <w:rsid w:val="00E57322"/>
    <w:rsid w:val="00E573E5"/>
    <w:rsid w:val="00E60B87"/>
    <w:rsid w:val="00E61117"/>
    <w:rsid w:val="00E621A5"/>
    <w:rsid w:val="00E640AE"/>
    <w:rsid w:val="00E64B0D"/>
    <w:rsid w:val="00E64F03"/>
    <w:rsid w:val="00E66F12"/>
    <w:rsid w:val="00E7202D"/>
    <w:rsid w:val="00E72921"/>
    <w:rsid w:val="00E74712"/>
    <w:rsid w:val="00E7546E"/>
    <w:rsid w:val="00E76103"/>
    <w:rsid w:val="00E77DFC"/>
    <w:rsid w:val="00E8053B"/>
    <w:rsid w:val="00E816B2"/>
    <w:rsid w:val="00E82181"/>
    <w:rsid w:val="00E824D9"/>
    <w:rsid w:val="00E82579"/>
    <w:rsid w:val="00E82703"/>
    <w:rsid w:val="00E82909"/>
    <w:rsid w:val="00E8392B"/>
    <w:rsid w:val="00E86BC1"/>
    <w:rsid w:val="00E87CFA"/>
    <w:rsid w:val="00E901D6"/>
    <w:rsid w:val="00E90D8C"/>
    <w:rsid w:val="00E9153D"/>
    <w:rsid w:val="00E95305"/>
    <w:rsid w:val="00E95C2B"/>
    <w:rsid w:val="00E965C2"/>
    <w:rsid w:val="00E965F4"/>
    <w:rsid w:val="00E9700C"/>
    <w:rsid w:val="00E97098"/>
    <w:rsid w:val="00E974AA"/>
    <w:rsid w:val="00EA0C01"/>
    <w:rsid w:val="00EA2624"/>
    <w:rsid w:val="00EA3476"/>
    <w:rsid w:val="00EA38E8"/>
    <w:rsid w:val="00EA67EB"/>
    <w:rsid w:val="00EA68CC"/>
    <w:rsid w:val="00EA7DE8"/>
    <w:rsid w:val="00EB0CEB"/>
    <w:rsid w:val="00EB18AD"/>
    <w:rsid w:val="00EB2476"/>
    <w:rsid w:val="00EB389D"/>
    <w:rsid w:val="00EB4C97"/>
    <w:rsid w:val="00EB560D"/>
    <w:rsid w:val="00EB644F"/>
    <w:rsid w:val="00EB6E3A"/>
    <w:rsid w:val="00EB713E"/>
    <w:rsid w:val="00EB72C9"/>
    <w:rsid w:val="00EC0647"/>
    <w:rsid w:val="00EC328B"/>
    <w:rsid w:val="00EC41FD"/>
    <w:rsid w:val="00EC75E7"/>
    <w:rsid w:val="00EC7D2C"/>
    <w:rsid w:val="00ED0252"/>
    <w:rsid w:val="00ED0478"/>
    <w:rsid w:val="00ED127C"/>
    <w:rsid w:val="00ED1B2F"/>
    <w:rsid w:val="00ED23F2"/>
    <w:rsid w:val="00ED373B"/>
    <w:rsid w:val="00ED4E3F"/>
    <w:rsid w:val="00EE0221"/>
    <w:rsid w:val="00EE0AD8"/>
    <w:rsid w:val="00EE0EDA"/>
    <w:rsid w:val="00EE30C2"/>
    <w:rsid w:val="00EE387A"/>
    <w:rsid w:val="00EE3EC1"/>
    <w:rsid w:val="00EE4B1B"/>
    <w:rsid w:val="00EE526C"/>
    <w:rsid w:val="00EF0A71"/>
    <w:rsid w:val="00EF0FB3"/>
    <w:rsid w:val="00EF1C30"/>
    <w:rsid w:val="00EF2890"/>
    <w:rsid w:val="00EF2C23"/>
    <w:rsid w:val="00EF2DE0"/>
    <w:rsid w:val="00EF331B"/>
    <w:rsid w:val="00EF3535"/>
    <w:rsid w:val="00EF453E"/>
    <w:rsid w:val="00EF6E13"/>
    <w:rsid w:val="00EF71B3"/>
    <w:rsid w:val="00F009D8"/>
    <w:rsid w:val="00F00D8E"/>
    <w:rsid w:val="00F00E41"/>
    <w:rsid w:val="00F0194E"/>
    <w:rsid w:val="00F01DEC"/>
    <w:rsid w:val="00F02386"/>
    <w:rsid w:val="00F029B3"/>
    <w:rsid w:val="00F03733"/>
    <w:rsid w:val="00F05DE5"/>
    <w:rsid w:val="00F06957"/>
    <w:rsid w:val="00F06EB1"/>
    <w:rsid w:val="00F0773C"/>
    <w:rsid w:val="00F10653"/>
    <w:rsid w:val="00F1152F"/>
    <w:rsid w:val="00F11C7C"/>
    <w:rsid w:val="00F11FE4"/>
    <w:rsid w:val="00F1315C"/>
    <w:rsid w:val="00F1494E"/>
    <w:rsid w:val="00F14B03"/>
    <w:rsid w:val="00F15043"/>
    <w:rsid w:val="00F20848"/>
    <w:rsid w:val="00F2130E"/>
    <w:rsid w:val="00F237D2"/>
    <w:rsid w:val="00F23E67"/>
    <w:rsid w:val="00F23F56"/>
    <w:rsid w:val="00F2414B"/>
    <w:rsid w:val="00F25255"/>
    <w:rsid w:val="00F27185"/>
    <w:rsid w:val="00F27C7D"/>
    <w:rsid w:val="00F3346C"/>
    <w:rsid w:val="00F34AC0"/>
    <w:rsid w:val="00F34AD0"/>
    <w:rsid w:val="00F364DC"/>
    <w:rsid w:val="00F36C29"/>
    <w:rsid w:val="00F37155"/>
    <w:rsid w:val="00F42D9D"/>
    <w:rsid w:val="00F433FD"/>
    <w:rsid w:val="00F43BC2"/>
    <w:rsid w:val="00F449BF"/>
    <w:rsid w:val="00F4565F"/>
    <w:rsid w:val="00F45FCF"/>
    <w:rsid w:val="00F460A2"/>
    <w:rsid w:val="00F46619"/>
    <w:rsid w:val="00F472DF"/>
    <w:rsid w:val="00F47C8B"/>
    <w:rsid w:val="00F50FEB"/>
    <w:rsid w:val="00F510DF"/>
    <w:rsid w:val="00F520BC"/>
    <w:rsid w:val="00F53542"/>
    <w:rsid w:val="00F53546"/>
    <w:rsid w:val="00F536AF"/>
    <w:rsid w:val="00F53FF7"/>
    <w:rsid w:val="00F55311"/>
    <w:rsid w:val="00F5732F"/>
    <w:rsid w:val="00F57984"/>
    <w:rsid w:val="00F579EB"/>
    <w:rsid w:val="00F57CA3"/>
    <w:rsid w:val="00F6040F"/>
    <w:rsid w:val="00F65D68"/>
    <w:rsid w:val="00F6615C"/>
    <w:rsid w:val="00F66B97"/>
    <w:rsid w:val="00F675AD"/>
    <w:rsid w:val="00F7057B"/>
    <w:rsid w:val="00F70E2C"/>
    <w:rsid w:val="00F71CC5"/>
    <w:rsid w:val="00F722B3"/>
    <w:rsid w:val="00F738A2"/>
    <w:rsid w:val="00F75668"/>
    <w:rsid w:val="00F75A52"/>
    <w:rsid w:val="00F75BAC"/>
    <w:rsid w:val="00F76B1D"/>
    <w:rsid w:val="00F77112"/>
    <w:rsid w:val="00F77474"/>
    <w:rsid w:val="00F77B72"/>
    <w:rsid w:val="00F807E6"/>
    <w:rsid w:val="00F81367"/>
    <w:rsid w:val="00F815D1"/>
    <w:rsid w:val="00F82D99"/>
    <w:rsid w:val="00F83816"/>
    <w:rsid w:val="00F8425A"/>
    <w:rsid w:val="00F86BE5"/>
    <w:rsid w:val="00F91154"/>
    <w:rsid w:val="00F91821"/>
    <w:rsid w:val="00F94CD0"/>
    <w:rsid w:val="00F96361"/>
    <w:rsid w:val="00FA0185"/>
    <w:rsid w:val="00FA16EC"/>
    <w:rsid w:val="00FA2C91"/>
    <w:rsid w:val="00FA43C0"/>
    <w:rsid w:val="00FA5551"/>
    <w:rsid w:val="00FA5929"/>
    <w:rsid w:val="00FA626E"/>
    <w:rsid w:val="00FA656D"/>
    <w:rsid w:val="00FA712E"/>
    <w:rsid w:val="00FB028C"/>
    <w:rsid w:val="00FB144C"/>
    <w:rsid w:val="00FB1B66"/>
    <w:rsid w:val="00FB2405"/>
    <w:rsid w:val="00FB2C4A"/>
    <w:rsid w:val="00FB2DFD"/>
    <w:rsid w:val="00FB31BA"/>
    <w:rsid w:val="00FB42ED"/>
    <w:rsid w:val="00FB67EF"/>
    <w:rsid w:val="00FB6CFB"/>
    <w:rsid w:val="00FB6DA8"/>
    <w:rsid w:val="00FC04B5"/>
    <w:rsid w:val="00FC0B41"/>
    <w:rsid w:val="00FC0DB2"/>
    <w:rsid w:val="00FC2E44"/>
    <w:rsid w:val="00FC3480"/>
    <w:rsid w:val="00FC3CB3"/>
    <w:rsid w:val="00FC5092"/>
    <w:rsid w:val="00FC64A8"/>
    <w:rsid w:val="00FC6685"/>
    <w:rsid w:val="00FC67CC"/>
    <w:rsid w:val="00FC7897"/>
    <w:rsid w:val="00FD0DED"/>
    <w:rsid w:val="00FD0E25"/>
    <w:rsid w:val="00FD2971"/>
    <w:rsid w:val="00FD30E3"/>
    <w:rsid w:val="00FD702A"/>
    <w:rsid w:val="00FD726B"/>
    <w:rsid w:val="00FE083F"/>
    <w:rsid w:val="00FE1FA7"/>
    <w:rsid w:val="00FE47A4"/>
    <w:rsid w:val="00FE5899"/>
    <w:rsid w:val="00FE5917"/>
    <w:rsid w:val="00FE6CD2"/>
    <w:rsid w:val="00FF0AA7"/>
    <w:rsid w:val="00FF0EAD"/>
    <w:rsid w:val="00FF1D9B"/>
    <w:rsid w:val="00FF2DB0"/>
    <w:rsid w:val="00FF31DC"/>
    <w:rsid w:val="00FF361C"/>
    <w:rsid w:val="00FF3A93"/>
    <w:rsid w:val="00FF3C4C"/>
    <w:rsid w:val="00FF4D31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07"/>
  </w:style>
  <w:style w:type="paragraph" w:styleId="1">
    <w:name w:val="heading 1"/>
    <w:basedOn w:val="a"/>
    <w:next w:val="a"/>
    <w:link w:val="10"/>
    <w:qFormat/>
    <w:rsid w:val="00811794"/>
    <w:pPr>
      <w:keepNext/>
      <w:keepLines/>
      <w:numPr>
        <w:numId w:val="37"/>
      </w:numPr>
      <w:spacing w:before="480" w:after="0" w:line="240" w:lineRule="auto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11794"/>
    <w:pPr>
      <w:keepNext/>
      <w:keepLines/>
      <w:numPr>
        <w:ilvl w:val="1"/>
        <w:numId w:val="37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811794"/>
    <w:pPr>
      <w:keepNext/>
      <w:keepLines/>
      <w:numPr>
        <w:ilvl w:val="2"/>
        <w:numId w:val="37"/>
      </w:numPr>
      <w:spacing w:before="200" w:after="0"/>
      <w:jc w:val="both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E74712"/>
    <w:pPr>
      <w:keepNext/>
      <w:keepLines/>
      <w:numPr>
        <w:ilvl w:val="3"/>
        <w:numId w:val="3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74712"/>
    <w:pPr>
      <w:keepNext/>
      <w:keepLines/>
      <w:numPr>
        <w:ilvl w:val="4"/>
        <w:numId w:val="3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E74712"/>
    <w:pPr>
      <w:keepNext/>
      <w:keepLines/>
      <w:numPr>
        <w:ilvl w:val="5"/>
        <w:numId w:val="3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E74712"/>
    <w:pPr>
      <w:keepNext/>
      <w:keepLines/>
      <w:numPr>
        <w:ilvl w:val="6"/>
        <w:numId w:val="3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712"/>
    <w:pPr>
      <w:keepNext/>
      <w:keepLines/>
      <w:numPr>
        <w:ilvl w:val="7"/>
        <w:numId w:val="3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712"/>
    <w:pPr>
      <w:keepNext/>
      <w:keepLines/>
      <w:numPr>
        <w:ilvl w:val="8"/>
        <w:numId w:val="3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485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E74712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E74712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E7471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11794"/>
    <w:pPr>
      <w:tabs>
        <w:tab w:val="left" w:pos="440"/>
        <w:tab w:val="right" w:leader="dot" w:pos="9345"/>
      </w:tabs>
      <w:spacing w:after="100" w:line="240" w:lineRule="auto"/>
    </w:pPr>
    <w:rPr>
      <w:rFonts w:ascii="Times New Roman" w:hAnsi="Times New Roman"/>
      <w:b/>
      <w:sz w:val="28"/>
    </w:rPr>
  </w:style>
  <w:style w:type="character" w:styleId="a6">
    <w:name w:val="Hyperlink"/>
    <w:basedOn w:val="a0"/>
    <w:uiPriority w:val="99"/>
    <w:unhideWhenUsed/>
    <w:rsid w:val="00E74712"/>
    <w:rPr>
      <w:color w:val="0000FF" w:themeColor="hyperlink"/>
      <w:u w:val="single"/>
    </w:rPr>
  </w:style>
  <w:style w:type="paragraph" w:styleId="a7">
    <w:name w:val="Balloon Text"/>
    <w:basedOn w:val="a"/>
    <w:link w:val="a8"/>
    <w:unhideWhenUsed/>
    <w:rsid w:val="00E7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7471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11794"/>
    <w:rPr>
      <w:rFonts w:ascii="Times New Roman" w:eastAsiaTheme="majorEastAsia" w:hAnsi="Times New Roman" w:cstheme="majorBidi"/>
      <w:b/>
      <w:bCs/>
      <w:sz w:val="28"/>
    </w:rPr>
  </w:style>
  <w:style w:type="paragraph" w:styleId="21">
    <w:name w:val="toc 2"/>
    <w:basedOn w:val="a"/>
    <w:next w:val="a"/>
    <w:autoRedefine/>
    <w:uiPriority w:val="39"/>
    <w:unhideWhenUsed/>
    <w:rsid w:val="00E74712"/>
    <w:pPr>
      <w:spacing w:after="100" w:line="240" w:lineRule="auto"/>
      <w:ind w:left="220"/>
    </w:pPr>
    <w:rPr>
      <w:rFonts w:ascii="Times New Roman" w:hAnsi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E74712"/>
    <w:pPr>
      <w:spacing w:after="100" w:line="240" w:lineRule="auto"/>
      <w:ind w:left="440"/>
    </w:pPr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rsid w:val="00E74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E74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74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E74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47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4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Без интервала Знак"/>
    <w:link w:val="a3"/>
    <w:uiPriority w:val="1"/>
    <w:rsid w:val="00184850"/>
    <w:rPr>
      <w:rFonts w:ascii="Times New Roman" w:hAnsi="Times New Roman"/>
      <w:sz w:val="28"/>
    </w:rPr>
  </w:style>
  <w:style w:type="paragraph" w:styleId="a9">
    <w:name w:val="footer"/>
    <w:basedOn w:val="a"/>
    <w:link w:val="aa"/>
    <w:rsid w:val="008D4E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8D4E4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59"/>
    <w:rsid w:val="00BC0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nhideWhenUsed/>
    <w:rsid w:val="00C07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7E8C"/>
  </w:style>
  <w:style w:type="character" w:styleId="ae">
    <w:name w:val="Emphasis"/>
    <w:basedOn w:val="a0"/>
    <w:qFormat/>
    <w:rsid w:val="008706BF"/>
    <w:rPr>
      <w:i/>
      <w:iCs/>
    </w:rPr>
  </w:style>
  <w:style w:type="table" w:customStyle="1" w:styleId="22">
    <w:name w:val="Сетка таблицы2"/>
    <w:basedOn w:val="a1"/>
    <w:next w:val="ab"/>
    <w:uiPriority w:val="59"/>
    <w:rsid w:val="00205E66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FA656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415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15CE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E46297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4629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46297"/>
    <w:rPr>
      <w:vertAlign w:val="superscript"/>
    </w:rPr>
  </w:style>
  <w:style w:type="paragraph" w:customStyle="1" w:styleId="portlet-title">
    <w:name w:val="portlet-title"/>
    <w:basedOn w:val="a"/>
    <w:rsid w:val="00A5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b"/>
    <w:rsid w:val="00D2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b"/>
    <w:rsid w:val="00D2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E1F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422605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table" w:customStyle="1" w:styleId="41">
    <w:name w:val="Сетка таблицы4"/>
    <w:basedOn w:val="a1"/>
    <w:next w:val="ab"/>
    <w:uiPriority w:val="59"/>
    <w:rsid w:val="008D64D6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890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qFormat/>
    <w:rsid w:val="00760994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customStyle="1" w:styleId="410">
    <w:name w:val="Сетка таблицы41"/>
    <w:basedOn w:val="a1"/>
    <w:next w:val="ab"/>
    <w:uiPriority w:val="59"/>
    <w:rsid w:val="0013290C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b"/>
    <w:uiPriority w:val="59"/>
    <w:rsid w:val="00AB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b"/>
    <w:uiPriority w:val="59"/>
    <w:rsid w:val="00AB5C55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b"/>
    <w:uiPriority w:val="59"/>
    <w:rsid w:val="00AB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633E61"/>
  </w:style>
  <w:style w:type="table" w:customStyle="1" w:styleId="91">
    <w:name w:val="Сетка таблицы9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b"/>
    <w:uiPriority w:val="59"/>
    <w:rsid w:val="00633E61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b"/>
    <w:rsid w:val="0063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rsid w:val="0063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b"/>
    <w:uiPriority w:val="59"/>
    <w:rsid w:val="00633E61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okmark">
    <w:name w:val="bookmark"/>
    <w:basedOn w:val="a0"/>
    <w:rsid w:val="00633E61"/>
  </w:style>
  <w:style w:type="paragraph" w:customStyle="1" w:styleId="af4">
    <w:name w:val="Примечание"/>
    <w:basedOn w:val="a"/>
    <w:rsid w:val="00633E6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таблица"/>
    <w:basedOn w:val="a"/>
    <w:rsid w:val="00633E6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3E61"/>
  </w:style>
  <w:style w:type="numbering" w:customStyle="1" w:styleId="112">
    <w:name w:val="Нет списка11"/>
    <w:next w:val="a2"/>
    <w:uiPriority w:val="99"/>
    <w:semiHidden/>
    <w:unhideWhenUsed/>
    <w:rsid w:val="00633E61"/>
  </w:style>
  <w:style w:type="paragraph" w:styleId="af6">
    <w:name w:val="List Paragraph"/>
    <w:basedOn w:val="a"/>
    <w:uiPriority w:val="34"/>
    <w:qFormat/>
    <w:rsid w:val="00633E61"/>
    <w:pPr>
      <w:spacing w:after="0" w:line="312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14">
    <w:name w:val="Название1"/>
    <w:basedOn w:val="a"/>
    <w:next w:val="a"/>
    <w:uiPriority w:val="10"/>
    <w:qFormat/>
    <w:rsid w:val="00633E61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Times New Roman" w:eastAsia="Times New Roman" w:hAnsi="Times New Roman" w:cs="Times New Roman"/>
      <w:spacing w:val="5"/>
      <w:kern w:val="28"/>
      <w:sz w:val="28"/>
      <w:szCs w:val="52"/>
      <w:lang w:eastAsia="ru-RU"/>
    </w:rPr>
  </w:style>
  <w:style w:type="character" w:customStyle="1" w:styleId="af7">
    <w:name w:val="Название Знак"/>
    <w:basedOn w:val="a0"/>
    <w:link w:val="af8"/>
    <w:uiPriority w:val="10"/>
    <w:rsid w:val="00633E61"/>
    <w:rPr>
      <w:rFonts w:ascii="Times New Roman" w:eastAsia="Times New Roman" w:hAnsi="Times New Roman" w:cs="Times New Roman"/>
      <w:spacing w:val="5"/>
      <w:kern w:val="28"/>
      <w:sz w:val="28"/>
      <w:szCs w:val="52"/>
    </w:rPr>
  </w:style>
  <w:style w:type="paragraph" w:styleId="af9">
    <w:name w:val="Normal (Web)"/>
    <w:basedOn w:val="a"/>
    <w:uiPriority w:val="99"/>
    <w:semiHidden/>
    <w:unhideWhenUsed/>
    <w:rsid w:val="00633E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10">
    <w:name w:val="Сетка таблицы61"/>
    <w:basedOn w:val="a1"/>
    <w:next w:val="ab"/>
    <w:uiPriority w:val="59"/>
    <w:rsid w:val="00633E6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 Indent"/>
    <w:basedOn w:val="a"/>
    <w:link w:val="afb"/>
    <w:rsid w:val="00633E6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633E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Strong"/>
    <w:basedOn w:val="a0"/>
    <w:uiPriority w:val="22"/>
    <w:qFormat/>
    <w:rsid w:val="00633E61"/>
    <w:rPr>
      <w:b/>
      <w:bCs/>
    </w:rPr>
  </w:style>
  <w:style w:type="character" w:styleId="afd">
    <w:name w:val="Placeholder Text"/>
    <w:basedOn w:val="a0"/>
    <w:uiPriority w:val="99"/>
    <w:semiHidden/>
    <w:rsid w:val="00633E61"/>
    <w:rPr>
      <w:color w:val="808080"/>
    </w:rPr>
  </w:style>
  <w:style w:type="paragraph" w:styleId="afe">
    <w:name w:val="Body Text"/>
    <w:basedOn w:val="a"/>
    <w:link w:val="15"/>
    <w:rsid w:val="00633E6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Знак"/>
    <w:basedOn w:val="a0"/>
    <w:uiPriority w:val="99"/>
    <w:semiHidden/>
    <w:rsid w:val="00633E61"/>
  </w:style>
  <w:style w:type="character" w:customStyle="1" w:styleId="15">
    <w:name w:val="Основной текст Знак1"/>
    <w:basedOn w:val="a0"/>
    <w:link w:val="afe"/>
    <w:rsid w:val="00633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">
    <w:name w:val="31"/>
    <w:basedOn w:val="a"/>
    <w:rsid w:val="00633E61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312">
    <w:name w:val="Основной текст с отступом 31"/>
    <w:basedOn w:val="a"/>
    <w:rsid w:val="00633E61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8">
    <w:name w:val="Title"/>
    <w:basedOn w:val="a"/>
    <w:next w:val="a"/>
    <w:link w:val="af7"/>
    <w:uiPriority w:val="10"/>
    <w:qFormat/>
    <w:rsid w:val="00633E61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="Times New Roman" w:eastAsia="Times New Roman" w:hAnsi="Times New Roman" w:cs="Times New Roman"/>
      <w:spacing w:val="5"/>
      <w:kern w:val="28"/>
      <w:sz w:val="28"/>
      <w:szCs w:val="52"/>
    </w:rPr>
  </w:style>
  <w:style w:type="character" w:customStyle="1" w:styleId="16">
    <w:name w:val="Название Знак1"/>
    <w:basedOn w:val="a0"/>
    <w:uiPriority w:val="10"/>
    <w:rsid w:val="00633E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44">
    <w:name w:val="toc 4"/>
    <w:basedOn w:val="a"/>
    <w:next w:val="a"/>
    <w:autoRedefine/>
    <w:uiPriority w:val="39"/>
    <w:unhideWhenUsed/>
    <w:rsid w:val="00633E61"/>
    <w:pPr>
      <w:spacing w:after="100" w:line="240" w:lineRule="auto"/>
      <w:ind w:left="66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633E61"/>
    <w:pPr>
      <w:spacing w:after="100" w:line="240" w:lineRule="auto"/>
      <w:ind w:left="88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633E61"/>
    <w:pPr>
      <w:spacing w:after="100" w:line="240" w:lineRule="auto"/>
      <w:ind w:left="110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633E61"/>
    <w:pPr>
      <w:spacing w:after="100" w:line="240" w:lineRule="auto"/>
      <w:ind w:left="132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633E61"/>
    <w:pPr>
      <w:spacing w:after="100" w:line="240" w:lineRule="auto"/>
      <w:ind w:left="154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633E61"/>
    <w:pPr>
      <w:spacing w:after="100" w:line="240" w:lineRule="auto"/>
      <w:ind w:left="1760"/>
      <w:jc w:val="both"/>
    </w:pPr>
    <w:rPr>
      <w:rFonts w:ascii="Times New Roman" w:eastAsiaTheme="minorEastAsia" w:hAnsi="Times New Roman"/>
      <w:sz w:val="28"/>
      <w:lang w:eastAsia="ru-RU"/>
    </w:rPr>
  </w:style>
  <w:style w:type="table" w:customStyle="1" w:styleId="710">
    <w:name w:val="Сетка таблицы71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b"/>
    <w:uiPriority w:val="59"/>
    <w:rsid w:val="00633E6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">
    <w:name w:val="u"/>
    <w:basedOn w:val="a0"/>
    <w:rsid w:val="00633E61"/>
  </w:style>
  <w:style w:type="paragraph" w:customStyle="1" w:styleId="23">
    <w:name w:val="Знак Знак Знак2 Знак Знак Знак Знак"/>
    <w:basedOn w:val="a"/>
    <w:rsid w:val="00633E61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customStyle="1" w:styleId="100">
    <w:name w:val="Сетка таблицы10"/>
    <w:basedOn w:val="a1"/>
    <w:next w:val="ab"/>
    <w:uiPriority w:val="59"/>
    <w:rsid w:val="00946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946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442B5D"/>
  </w:style>
  <w:style w:type="table" w:customStyle="1" w:styleId="120">
    <w:name w:val="Сетка таблицы12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442B5D"/>
  </w:style>
  <w:style w:type="table" w:customStyle="1" w:styleId="620">
    <w:name w:val="Сетка таблицы62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442B5D"/>
  </w:style>
  <w:style w:type="table" w:customStyle="1" w:styleId="140">
    <w:name w:val="Сетка таблицы14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442B5D"/>
  </w:style>
  <w:style w:type="table" w:customStyle="1" w:styleId="150">
    <w:name w:val="Сетка таблицы15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442B5D"/>
  </w:style>
  <w:style w:type="table" w:customStyle="1" w:styleId="63">
    <w:name w:val="Сетка таблицы63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b"/>
    <w:uiPriority w:val="59"/>
    <w:rsid w:val="00014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60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60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b"/>
    <w:uiPriority w:val="59"/>
    <w:rsid w:val="0060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"/>
    <w:link w:val="35"/>
    <w:unhideWhenUsed/>
    <w:rsid w:val="002618B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2618B1"/>
    <w:rPr>
      <w:sz w:val="16"/>
      <w:szCs w:val="16"/>
    </w:rPr>
  </w:style>
  <w:style w:type="numbering" w:customStyle="1" w:styleId="55">
    <w:name w:val="Нет списка5"/>
    <w:next w:val="a2"/>
    <w:semiHidden/>
    <w:rsid w:val="002618B1"/>
  </w:style>
  <w:style w:type="paragraph" w:styleId="25">
    <w:name w:val="Body Text 2"/>
    <w:basedOn w:val="a"/>
    <w:link w:val="26"/>
    <w:rsid w:val="002618B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Indent 2"/>
    <w:basedOn w:val="a"/>
    <w:link w:val="28"/>
    <w:uiPriority w:val="99"/>
    <w:rsid w:val="002618B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1">
    <w:name w:val="Основной текст с отступом 32"/>
    <w:basedOn w:val="a"/>
    <w:rsid w:val="002618B1"/>
    <w:pPr>
      <w:spacing w:after="0" w:line="240" w:lineRule="auto"/>
      <w:ind w:left="935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endnote text"/>
    <w:basedOn w:val="a"/>
    <w:link w:val="aff1"/>
    <w:semiHidden/>
    <w:rsid w:val="00261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semiHidden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rsid w:val="002618B1"/>
    <w:pPr>
      <w:spacing w:after="0" w:line="240" w:lineRule="auto"/>
      <w:ind w:left="935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text"/>
    <w:basedOn w:val="a"/>
    <w:link w:val="aff3"/>
    <w:semiHidden/>
    <w:rsid w:val="00261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semiHidden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00">
    <w:name w:val="Сетка таблицы20"/>
    <w:basedOn w:val="a1"/>
    <w:next w:val="ab"/>
    <w:rsid w:val="00261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b"/>
    <w:uiPriority w:val="59"/>
    <w:rsid w:val="007C591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uiPriority w:val="59"/>
    <w:rsid w:val="009E680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D07"/>
  </w:style>
  <w:style w:type="paragraph" w:styleId="1">
    <w:name w:val="heading 1"/>
    <w:basedOn w:val="a"/>
    <w:next w:val="a"/>
    <w:link w:val="10"/>
    <w:qFormat/>
    <w:rsid w:val="00811794"/>
    <w:pPr>
      <w:keepNext/>
      <w:keepLines/>
      <w:numPr>
        <w:numId w:val="37"/>
      </w:numPr>
      <w:spacing w:before="480" w:after="0" w:line="240" w:lineRule="auto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11794"/>
    <w:pPr>
      <w:keepNext/>
      <w:keepLines/>
      <w:numPr>
        <w:ilvl w:val="1"/>
        <w:numId w:val="37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nhideWhenUsed/>
    <w:qFormat/>
    <w:rsid w:val="00811794"/>
    <w:pPr>
      <w:keepNext/>
      <w:keepLines/>
      <w:numPr>
        <w:ilvl w:val="2"/>
        <w:numId w:val="37"/>
      </w:numPr>
      <w:spacing w:before="200" w:after="0"/>
      <w:jc w:val="both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nhideWhenUsed/>
    <w:qFormat/>
    <w:rsid w:val="00E74712"/>
    <w:pPr>
      <w:keepNext/>
      <w:keepLines/>
      <w:numPr>
        <w:ilvl w:val="3"/>
        <w:numId w:val="3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74712"/>
    <w:pPr>
      <w:keepNext/>
      <w:keepLines/>
      <w:numPr>
        <w:ilvl w:val="4"/>
        <w:numId w:val="3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E74712"/>
    <w:pPr>
      <w:keepNext/>
      <w:keepLines/>
      <w:numPr>
        <w:ilvl w:val="5"/>
        <w:numId w:val="3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E74712"/>
    <w:pPr>
      <w:keepNext/>
      <w:keepLines/>
      <w:numPr>
        <w:ilvl w:val="6"/>
        <w:numId w:val="3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712"/>
    <w:pPr>
      <w:keepNext/>
      <w:keepLines/>
      <w:numPr>
        <w:ilvl w:val="7"/>
        <w:numId w:val="3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712"/>
    <w:pPr>
      <w:keepNext/>
      <w:keepLines/>
      <w:numPr>
        <w:ilvl w:val="8"/>
        <w:numId w:val="3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485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rsid w:val="00E74712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E74712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E74712"/>
    <w:pPr>
      <w:spacing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11794"/>
    <w:pPr>
      <w:tabs>
        <w:tab w:val="left" w:pos="440"/>
        <w:tab w:val="right" w:leader="dot" w:pos="9345"/>
      </w:tabs>
      <w:spacing w:after="100" w:line="240" w:lineRule="auto"/>
    </w:pPr>
    <w:rPr>
      <w:rFonts w:ascii="Times New Roman" w:hAnsi="Times New Roman"/>
      <w:b/>
      <w:sz w:val="28"/>
    </w:rPr>
  </w:style>
  <w:style w:type="character" w:styleId="a6">
    <w:name w:val="Hyperlink"/>
    <w:basedOn w:val="a0"/>
    <w:uiPriority w:val="99"/>
    <w:unhideWhenUsed/>
    <w:rsid w:val="00E74712"/>
    <w:rPr>
      <w:color w:val="0000FF" w:themeColor="hyperlink"/>
      <w:u w:val="single"/>
    </w:rPr>
  </w:style>
  <w:style w:type="paragraph" w:styleId="a7">
    <w:name w:val="Balloon Text"/>
    <w:basedOn w:val="a"/>
    <w:link w:val="a8"/>
    <w:unhideWhenUsed/>
    <w:rsid w:val="00E7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E7471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811794"/>
    <w:rPr>
      <w:rFonts w:ascii="Times New Roman" w:eastAsiaTheme="majorEastAsia" w:hAnsi="Times New Roman" w:cstheme="majorBidi"/>
      <w:b/>
      <w:bCs/>
      <w:sz w:val="28"/>
    </w:rPr>
  </w:style>
  <w:style w:type="paragraph" w:styleId="21">
    <w:name w:val="toc 2"/>
    <w:basedOn w:val="a"/>
    <w:next w:val="a"/>
    <w:autoRedefine/>
    <w:uiPriority w:val="39"/>
    <w:unhideWhenUsed/>
    <w:rsid w:val="00E74712"/>
    <w:pPr>
      <w:spacing w:after="100" w:line="240" w:lineRule="auto"/>
      <w:ind w:left="220"/>
    </w:pPr>
    <w:rPr>
      <w:rFonts w:ascii="Times New Roman" w:hAnsi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E74712"/>
    <w:pPr>
      <w:spacing w:after="100" w:line="240" w:lineRule="auto"/>
      <w:ind w:left="440"/>
    </w:pPr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rsid w:val="00E74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E74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74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E74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471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4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Без интервала Знак"/>
    <w:link w:val="a3"/>
    <w:uiPriority w:val="1"/>
    <w:rsid w:val="00184850"/>
    <w:rPr>
      <w:rFonts w:ascii="Times New Roman" w:hAnsi="Times New Roman"/>
      <w:sz w:val="28"/>
    </w:rPr>
  </w:style>
  <w:style w:type="paragraph" w:styleId="a9">
    <w:name w:val="footer"/>
    <w:basedOn w:val="a"/>
    <w:link w:val="aa"/>
    <w:rsid w:val="008D4E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8D4E4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b">
    <w:name w:val="Table Grid"/>
    <w:basedOn w:val="a1"/>
    <w:uiPriority w:val="59"/>
    <w:rsid w:val="00BC0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nhideWhenUsed/>
    <w:rsid w:val="00C07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07E8C"/>
  </w:style>
  <w:style w:type="character" w:styleId="ae">
    <w:name w:val="Emphasis"/>
    <w:basedOn w:val="a0"/>
    <w:qFormat/>
    <w:rsid w:val="008706BF"/>
    <w:rPr>
      <w:i/>
      <w:iCs/>
    </w:rPr>
  </w:style>
  <w:style w:type="table" w:customStyle="1" w:styleId="22">
    <w:name w:val="Сетка таблицы2"/>
    <w:basedOn w:val="a1"/>
    <w:next w:val="ab"/>
    <w:uiPriority w:val="59"/>
    <w:rsid w:val="00205E66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FA656D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415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415CE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0">
    <w:name w:val="footnote text"/>
    <w:basedOn w:val="a"/>
    <w:link w:val="af1"/>
    <w:uiPriority w:val="99"/>
    <w:semiHidden/>
    <w:unhideWhenUsed/>
    <w:rsid w:val="00E46297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4629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46297"/>
    <w:rPr>
      <w:vertAlign w:val="superscript"/>
    </w:rPr>
  </w:style>
  <w:style w:type="paragraph" w:customStyle="1" w:styleId="portlet-title">
    <w:name w:val="portlet-title"/>
    <w:basedOn w:val="a"/>
    <w:rsid w:val="00A51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b"/>
    <w:rsid w:val="00D2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b"/>
    <w:rsid w:val="00D206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E1F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422605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table" w:customStyle="1" w:styleId="41">
    <w:name w:val="Сетка таблицы4"/>
    <w:basedOn w:val="a1"/>
    <w:next w:val="ab"/>
    <w:uiPriority w:val="59"/>
    <w:rsid w:val="008D64D6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890C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qFormat/>
    <w:rsid w:val="00760994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customStyle="1" w:styleId="410">
    <w:name w:val="Сетка таблицы41"/>
    <w:basedOn w:val="a1"/>
    <w:next w:val="ab"/>
    <w:uiPriority w:val="59"/>
    <w:rsid w:val="0013290C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b"/>
    <w:uiPriority w:val="59"/>
    <w:rsid w:val="00AB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b"/>
    <w:uiPriority w:val="59"/>
    <w:rsid w:val="00AB5C55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b"/>
    <w:uiPriority w:val="59"/>
    <w:rsid w:val="00AB5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633E61"/>
  </w:style>
  <w:style w:type="table" w:customStyle="1" w:styleId="91">
    <w:name w:val="Сетка таблицы9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b"/>
    <w:uiPriority w:val="59"/>
    <w:rsid w:val="00633E61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b"/>
    <w:rsid w:val="0063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rsid w:val="00633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next w:val="ab"/>
    <w:uiPriority w:val="59"/>
    <w:rsid w:val="00633E61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okmark">
    <w:name w:val="bookmark"/>
    <w:basedOn w:val="a0"/>
    <w:rsid w:val="00633E61"/>
  </w:style>
  <w:style w:type="paragraph" w:customStyle="1" w:styleId="af4">
    <w:name w:val="Примечание"/>
    <w:basedOn w:val="a"/>
    <w:rsid w:val="00633E6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5">
    <w:name w:val="таблица"/>
    <w:basedOn w:val="a"/>
    <w:rsid w:val="00633E6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3E61"/>
  </w:style>
  <w:style w:type="numbering" w:customStyle="1" w:styleId="112">
    <w:name w:val="Нет списка11"/>
    <w:next w:val="a2"/>
    <w:uiPriority w:val="99"/>
    <w:semiHidden/>
    <w:unhideWhenUsed/>
    <w:rsid w:val="00633E61"/>
  </w:style>
  <w:style w:type="paragraph" w:styleId="af6">
    <w:name w:val="List Paragraph"/>
    <w:basedOn w:val="a"/>
    <w:uiPriority w:val="34"/>
    <w:qFormat/>
    <w:rsid w:val="00633E61"/>
    <w:pPr>
      <w:spacing w:after="0" w:line="312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14">
    <w:name w:val="Название1"/>
    <w:basedOn w:val="a"/>
    <w:next w:val="a"/>
    <w:uiPriority w:val="10"/>
    <w:qFormat/>
    <w:rsid w:val="00633E61"/>
    <w:pPr>
      <w:pBdr>
        <w:bottom w:val="single" w:sz="8" w:space="4" w:color="4F81BD"/>
      </w:pBdr>
      <w:spacing w:after="300" w:line="240" w:lineRule="auto"/>
      <w:contextualSpacing/>
      <w:jc w:val="both"/>
    </w:pPr>
    <w:rPr>
      <w:rFonts w:ascii="Times New Roman" w:eastAsia="Times New Roman" w:hAnsi="Times New Roman" w:cs="Times New Roman"/>
      <w:spacing w:val="5"/>
      <w:kern w:val="28"/>
      <w:sz w:val="28"/>
      <w:szCs w:val="52"/>
      <w:lang w:eastAsia="ru-RU"/>
    </w:rPr>
  </w:style>
  <w:style w:type="character" w:customStyle="1" w:styleId="af7">
    <w:name w:val="Название Знак"/>
    <w:basedOn w:val="a0"/>
    <w:link w:val="af8"/>
    <w:uiPriority w:val="10"/>
    <w:rsid w:val="00633E61"/>
    <w:rPr>
      <w:rFonts w:ascii="Times New Roman" w:eastAsia="Times New Roman" w:hAnsi="Times New Roman" w:cs="Times New Roman"/>
      <w:spacing w:val="5"/>
      <w:kern w:val="28"/>
      <w:sz w:val="28"/>
      <w:szCs w:val="52"/>
    </w:rPr>
  </w:style>
  <w:style w:type="paragraph" w:styleId="af9">
    <w:name w:val="Normal (Web)"/>
    <w:basedOn w:val="a"/>
    <w:uiPriority w:val="99"/>
    <w:semiHidden/>
    <w:unhideWhenUsed/>
    <w:rsid w:val="00633E6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10">
    <w:name w:val="Сетка таблицы61"/>
    <w:basedOn w:val="a1"/>
    <w:next w:val="ab"/>
    <w:uiPriority w:val="59"/>
    <w:rsid w:val="00633E6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 Indent"/>
    <w:basedOn w:val="a"/>
    <w:link w:val="afb"/>
    <w:rsid w:val="00633E61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633E6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c">
    <w:name w:val="Strong"/>
    <w:basedOn w:val="a0"/>
    <w:uiPriority w:val="22"/>
    <w:qFormat/>
    <w:rsid w:val="00633E61"/>
    <w:rPr>
      <w:b/>
      <w:bCs/>
    </w:rPr>
  </w:style>
  <w:style w:type="character" w:styleId="afd">
    <w:name w:val="Placeholder Text"/>
    <w:basedOn w:val="a0"/>
    <w:uiPriority w:val="99"/>
    <w:semiHidden/>
    <w:rsid w:val="00633E61"/>
    <w:rPr>
      <w:color w:val="808080"/>
    </w:rPr>
  </w:style>
  <w:style w:type="paragraph" w:styleId="afe">
    <w:name w:val="Body Text"/>
    <w:basedOn w:val="a"/>
    <w:link w:val="15"/>
    <w:rsid w:val="00633E6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Знак"/>
    <w:basedOn w:val="a0"/>
    <w:uiPriority w:val="99"/>
    <w:semiHidden/>
    <w:rsid w:val="00633E61"/>
  </w:style>
  <w:style w:type="character" w:customStyle="1" w:styleId="15">
    <w:name w:val="Основной текст Знак1"/>
    <w:basedOn w:val="a0"/>
    <w:link w:val="afe"/>
    <w:rsid w:val="00633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1">
    <w:name w:val="31"/>
    <w:basedOn w:val="a"/>
    <w:rsid w:val="00633E61"/>
    <w:pPr>
      <w:spacing w:after="120" w:line="240" w:lineRule="auto"/>
      <w:ind w:left="283"/>
      <w:jc w:val="both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312">
    <w:name w:val="Основной текст с отступом 31"/>
    <w:basedOn w:val="a"/>
    <w:rsid w:val="00633E61"/>
    <w:pPr>
      <w:suppressAutoHyphens/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8">
    <w:name w:val="Title"/>
    <w:basedOn w:val="a"/>
    <w:next w:val="a"/>
    <w:link w:val="af7"/>
    <w:uiPriority w:val="10"/>
    <w:qFormat/>
    <w:rsid w:val="00633E61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="Times New Roman" w:eastAsia="Times New Roman" w:hAnsi="Times New Roman" w:cs="Times New Roman"/>
      <w:spacing w:val="5"/>
      <w:kern w:val="28"/>
      <w:sz w:val="28"/>
      <w:szCs w:val="52"/>
    </w:rPr>
  </w:style>
  <w:style w:type="character" w:customStyle="1" w:styleId="16">
    <w:name w:val="Название Знак1"/>
    <w:basedOn w:val="a0"/>
    <w:uiPriority w:val="10"/>
    <w:rsid w:val="00633E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44">
    <w:name w:val="toc 4"/>
    <w:basedOn w:val="a"/>
    <w:next w:val="a"/>
    <w:autoRedefine/>
    <w:uiPriority w:val="39"/>
    <w:unhideWhenUsed/>
    <w:rsid w:val="00633E61"/>
    <w:pPr>
      <w:spacing w:after="100" w:line="240" w:lineRule="auto"/>
      <w:ind w:left="66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633E61"/>
    <w:pPr>
      <w:spacing w:after="100" w:line="240" w:lineRule="auto"/>
      <w:ind w:left="88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633E61"/>
    <w:pPr>
      <w:spacing w:after="100" w:line="240" w:lineRule="auto"/>
      <w:ind w:left="110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633E61"/>
    <w:pPr>
      <w:spacing w:after="100" w:line="240" w:lineRule="auto"/>
      <w:ind w:left="132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633E61"/>
    <w:pPr>
      <w:spacing w:after="100" w:line="240" w:lineRule="auto"/>
      <w:ind w:left="1540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633E61"/>
    <w:pPr>
      <w:spacing w:after="100" w:line="240" w:lineRule="auto"/>
      <w:ind w:left="1760"/>
      <w:jc w:val="both"/>
    </w:pPr>
    <w:rPr>
      <w:rFonts w:ascii="Times New Roman" w:eastAsiaTheme="minorEastAsia" w:hAnsi="Times New Roman"/>
      <w:sz w:val="28"/>
      <w:lang w:eastAsia="ru-RU"/>
    </w:rPr>
  </w:style>
  <w:style w:type="table" w:customStyle="1" w:styleId="710">
    <w:name w:val="Сетка таблицы71"/>
    <w:basedOn w:val="a1"/>
    <w:next w:val="ab"/>
    <w:uiPriority w:val="59"/>
    <w:rsid w:val="00633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next w:val="ab"/>
    <w:uiPriority w:val="59"/>
    <w:rsid w:val="00633E6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">
    <w:name w:val="u"/>
    <w:basedOn w:val="a0"/>
    <w:rsid w:val="00633E61"/>
  </w:style>
  <w:style w:type="paragraph" w:customStyle="1" w:styleId="23">
    <w:name w:val="Знак Знак Знак2 Знак Знак Знак Знак"/>
    <w:basedOn w:val="a"/>
    <w:rsid w:val="00633E61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customStyle="1" w:styleId="100">
    <w:name w:val="Сетка таблицы10"/>
    <w:basedOn w:val="a1"/>
    <w:next w:val="ab"/>
    <w:uiPriority w:val="59"/>
    <w:rsid w:val="00946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946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442B5D"/>
  </w:style>
  <w:style w:type="table" w:customStyle="1" w:styleId="120">
    <w:name w:val="Сетка таблицы12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0">
    <w:name w:val="Сетка таблицы44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442B5D"/>
  </w:style>
  <w:style w:type="table" w:customStyle="1" w:styleId="620">
    <w:name w:val="Сетка таблицы62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442B5D"/>
  </w:style>
  <w:style w:type="table" w:customStyle="1" w:styleId="140">
    <w:name w:val="Сетка таблицы14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442B5D"/>
  </w:style>
  <w:style w:type="table" w:customStyle="1" w:styleId="150">
    <w:name w:val="Сетка таблицы15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rsid w:val="00442B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1"/>
    <w:next w:val="ab"/>
    <w:uiPriority w:val="59"/>
    <w:rsid w:val="00442B5D"/>
    <w:pPr>
      <w:spacing w:after="0" w:line="240" w:lineRule="auto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442B5D"/>
  </w:style>
  <w:style w:type="table" w:customStyle="1" w:styleId="63">
    <w:name w:val="Сетка таблицы63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b"/>
    <w:uiPriority w:val="59"/>
    <w:rsid w:val="00442B5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next w:val="ab"/>
    <w:uiPriority w:val="59"/>
    <w:rsid w:val="00442B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next w:val="ab"/>
    <w:uiPriority w:val="59"/>
    <w:rsid w:val="00014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60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60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b"/>
    <w:uiPriority w:val="59"/>
    <w:rsid w:val="0060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3"/>
    <w:basedOn w:val="a"/>
    <w:link w:val="35"/>
    <w:unhideWhenUsed/>
    <w:rsid w:val="002618B1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2618B1"/>
    <w:rPr>
      <w:sz w:val="16"/>
      <w:szCs w:val="16"/>
    </w:rPr>
  </w:style>
  <w:style w:type="numbering" w:customStyle="1" w:styleId="55">
    <w:name w:val="Нет списка5"/>
    <w:next w:val="a2"/>
    <w:semiHidden/>
    <w:rsid w:val="002618B1"/>
  </w:style>
  <w:style w:type="paragraph" w:styleId="25">
    <w:name w:val="Body Text 2"/>
    <w:basedOn w:val="a"/>
    <w:link w:val="26"/>
    <w:rsid w:val="002618B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Indent 2"/>
    <w:basedOn w:val="a"/>
    <w:link w:val="28"/>
    <w:uiPriority w:val="99"/>
    <w:rsid w:val="002618B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1">
    <w:name w:val="Основной текст с отступом 32"/>
    <w:basedOn w:val="a"/>
    <w:rsid w:val="002618B1"/>
    <w:pPr>
      <w:spacing w:after="0" w:line="240" w:lineRule="auto"/>
      <w:ind w:left="935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endnote text"/>
    <w:basedOn w:val="a"/>
    <w:link w:val="aff1"/>
    <w:semiHidden/>
    <w:rsid w:val="00261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концевой сноски Знак"/>
    <w:basedOn w:val="a0"/>
    <w:link w:val="aff0"/>
    <w:semiHidden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rsid w:val="002618B1"/>
    <w:pPr>
      <w:spacing w:after="0" w:line="240" w:lineRule="auto"/>
      <w:ind w:left="935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text"/>
    <w:basedOn w:val="a"/>
    <w:link w:val="aff3"/>
    <w:semiHidden/>
    <w:rsid w:val="00261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semiHidden/>
    <w:rsid w:val="002618B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00">
    <w:name w:val="Сетка таблицы20"/>
    <w:basedOn w:val="a1"/>
    <w:next w:val="ab"/>
    <w:rsid w:val="002618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b"/>
    <w:uiPriority w:val="59"/>
    <w:rsid w:val="007C591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uiPriority w:val="59"/>
    <w:rsid w:val="009E680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61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474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2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7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0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42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9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8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2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1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4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408">
          <w:marLeft w:val="0"/>
          <w:marRight w:val="30"/>
          <w:marTop w:val="0"/>
          <w:marBottom w:val="0"/>
          <w:divBdr>
            <w:top w:val="single" w:sz="6" w:space="0" w:color="F5F6F6"/>
            <w:left w:val="single" w:sz="6" w:space="18" w:color="F5F6F6"/>
            <w:bottom w:val="single" w:sz="6" w:space="0" w:color="F5F6F6"/>
            <w:right w:val="single" w:sz="6" w:space="4" w:color="F5F6F6"/>
          </w:divBdr>
        </w:div>
        <w:div w:id="275988181">
          <w:marLeft w:val="0"/>
          <w:marRight w:val="3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1403">
          <w:marLeft w:val="0"/>
          <w:marRight w:val="30"/>
          <w:marTop w:val="0"/>
          <w:marBottom w:val="0"/>
          <w:divBdr>
            <w:top w:val="single" w:sz="6" w:space="0" w:color="F5F6F6"/>
            <w:left w:val="single" w:sz="6" w:space="18" w:color="F5F6F6"/>
            <w:bottom w:val="single" w:sz="6" w:space="0" w:color="F5F6F6"/>
            <w:right w:val="single" w:sz="6" w:space="4" w:color="F5F6F6"/>
          </w:divBdr>
        </w:div>
      </w:divsChild>
    </w:div>
    <w:div w:id="679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oopt.aari.ru/sites/default/files/oopt/gostilickiy/prilozhenie2.jpg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hyperlink" Target="http://fgis.minregion.ru/fgis" TargetMode="External"/><Relationship Id="rId63" Type="http://schemas.openxmlformats.org/officeDocument/2006/relationships/hyperlink" Target="http://fgis.minregion.ru/fgis" TargetMode="External"/><Relationship Id="rId68" Type="http://schemas.openxmlformats.org/officeDocument/2006/relationships/image" Target="media/image34.png"/><Relationship Id="rId76" Type="http://schemas.openxmlformats.org/officeDocument/2006/relationships/image" Target="media/image41.jpeg"/><Relationship Id="rId84" Type="http://schemas.openxmlformats.org/officeDocument/2006/relationships/image" Target="media/image47.jpeg"/><Relationship Id="rId89" Type="http://schemas.openxmlformats.org/officeDocument/2006/relationships/hyperlink" Target="http://www.fstrf.ru/about/activity/reestr/26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6.jpeg"/><Relationship Id="rId92" Type="http://schemas.openxmlformats.org/officeDocument/2006/relationships/hyperlink" Target="http://www.fstrf.ru/about/activity/reestr/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1.jpeg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oter" Target="footer1.xml"/><Relationship Id="rId53" Type="http://schemas.openxmlformats.org/officeDocument/2006/relationships/image" Target="media/image32.png"/><Relationship Id="rId58" Type="http://schemas.openxmlformats.org/officeDocument/2006/relationships/hyperlink" Target="http://fgis.minregion.ru/fgis" TargetMode="External"/><Relationship Id="rId66" Type="http://schemas.openxmlformats.org/officeDocument/2006/relationships/hyperlink" Target="http://fgis.minregion.ru/fgis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4.png"/><Relationship Id="rId87" Type="http://schemas.openxmlformats.org/officeDocument/2006/relationships/hyperlink" Target="http://www.fstrf.ru/about/activity/reestr/8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fgis.minregion.ru/fgis" TargetMode="External"/><Relationship Id="rId82" Type="http://schemas.openxmlformats.org/officeDocument/2006/relationships/image" Target="media/image46.png"/><Relationship Id="rId90" Type="http://schemas.openxmlformats.org/officeDocument/2006/relationships/hyperlink" Target="http://www.fstrf.ru/about/activity/reestr/36" TargetMode="External"/><Relationship Id="rId19" Type="http://schemas.openxmlformats.org/officeDocument/2006/relationships/hyperlink" Target="http://oopt.aari.ru/sites/default/files/oopt/gostilickiy/prilozhenie4.jpg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hyperlink" Target="http://fgis.minregion.ru/fgis" TargetMode="External"/><Relationship Id="rId64" Type="http://schemas.openxmlformats.org/officeDocument/2006/relationships/hyperlink" Target="http://fgis.minregion.ru/fgis" TargetMode="External"/><Relationship Id="rId69" Type="http://schemas.openxmlformats.org/officeDocument/2006/relationships/oleObject" Target="embeddings/oleObject4.bin"/><Relationship Id="rId77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37.jpeg"/><Relationship Id="rId80" Type="http://schemas.openxmlformats.org/officeDocument/2006/relationships/oleObject" Target="embeddings/oleObject5.bin"/><Relationship Id="rId85" Type="http://schemas.openxmlformats.org/officeDocument/2006/relationships/image" Target="media/image4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oopt.aari.ru/sites/default/files/oopt/gostilickiy/3p.pdf" TargetMode="External"/><Relationship Id="rId25" Type="http://schemas.openxmlformats.org/officeDocument/2006/relationships/hyperlink" Target="http://www.nature.lenobl.ru/Files/file/perechen_oopt.doc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eader" Target="header2.xml"/><Relationship Id="rId59" Type="http://schemas.openxmlformats.org/officeDocument/2006/relationships/hyperlink" Target="http://fgis.minregion.ru/fgis" TargetMode="External"/><Relationship Id="rId67" Type="http://schemas.openxmlformats.org/officeDocument/2006/relationships/image" Target="media/image33.jpeg"/><Relationship Id="rId20" Type="http://schemas.openxmlformats.org/officeDocument/2006/relationships/hyperlink" Target="http://oopt.aari.ru/sites/default/files/oopt/gostilickiy/prilozhenie8.jpg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://fgis.minregion.ru/fgis" TargetMode="External"/><Relationship Id="rId62" Type="http://schemas.openxmlformats.org/officeDocument/2006/relationships/hyperlink" Target="http://fgis.minregion.ru/fgis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40.emf"/><Relationship Id="rId83" Type="http://schemas.openxmlformats.org/officeDocument/2006/relationships/oleObject" Target="embeddings/oleObject6.bin"/><Relationship Id="rId88" Type="http://schemas.openxmlformats.org/officeDocument/2006/relationships/hyperlink" Target="http://www.fstrf.ru/about/activity/reestr/20" TargetMode="External"/><Relationship Id="rId91" Type="http://schemas.openxmlformats.org/officeDocument/2006/relationships/hyperlink" Target="http://www.fstrf.ru/about/activity/reestr/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oopt.aari.ru/sites/default/files/oopt/gostilickiy/lopgost.jpg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hyperlink" Target="http://fgis.minregion.ru/fgis" TargetMode="External"/><Relationship Id="rId10" Type="http://schemas.openxmlformats.org/officeDocument/2006/relationships/hyperlink" Target="http://www.nature.lenobl.ru/Files/file/perechen_oopt.doc" TargetMode="External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52" Type="http://schemas.openxmlformats.org/officeDocument/2006/relationships/image" Target="media/image31.png"/><Relationship Id="rId60" Type="http://schemas.openxmlformats.org/officeDocument/2006/relationships/hyperlink" Target="http://fgis.minregion.ru/fgis" TargetMode="External"/><Relationship Id="rId65" Type="http://schemas.openxmlformats.org/officeDocument/2006/relationships/hyperlink" Target="http://fgis.minregion.ru/fgis" TargetMode="External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5.png"/><Relationship Id="rId86" Type="http://schemas.openxmlformats.org/officeDocument/2006/relationships/hyperlink" Target="http://www.fstrf.ru/about/activity/reestr" TargetMode="External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apoved.ru/catalog/list/regions/129/page/1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2F8512-B3C6-4B4B-BB53-49A6BB58A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52657</Words>
  <Characters>300149</Characters>
  <Application>Microsoft Office Word</Application>
  <DocSecurity>0</DocSecurity>
  <Lines>2501</Lines>
  <Paragraphs>704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11</cp:revision>
  <dcterms:created xsi:type="dcterms:W3CDTF">2014-02-24T20:49:00Z</dcterms:created>
  <dcterms:modified xsi:type="dcterms:W3CDTF">2014-02-26T13:23:00Z</dcterms:modified>
</cp:coreProperties>
</file>