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4" w:rsidRDefault="00DF0AC4" w:rsidP="00DF0AC4">
      <w:pPr>
        <w:spacing w:after="240"/>
        <w:ind w:firstLine="709"/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9455A2">
        <w:rPr>
          <w:rFonts w:ascii="Times New Roman" w:hAnsi="Times New Roman"/>
          <w:b/>
          <w:color w:val="17365D" w:themeColor="text2" w:themeShade="BF"/>
          <w:sz w:val="36"/>
          <w:szCs w:val="36"/>
        </w:rPr>
        <w:t>Уважаемые налогоплательщики!</w:t>
      </w:r>
    </w:p>
    <w:p w:rsidR="00DF0AC4" w:rsidRPr="00C56577" w:rsidRDefault="00DF0AC4" w:rsidP="00DF0AC4">
      <w:pPr>
        <w:ind w:firstLine="1134"/>
        <w:jc w:val="both"/>
        <w:rPr>
          <w:rFonts w:ascii="Times New Roman" w:hAnsi="Times New Roman"/>
          <w:color w:val="0F243E" w:themeColor="text2" w:themeShade="80"/>
          <w:sz w:val="40"/>
          <w:szCs w:val="32"/>
        </w:rPr>
      </w:pPr>
      <w:proofErr w:type="gramStart"/>
      <w:r w:rsidRPr="00C56577">
        <w:rPr>
          <w:rFonts w:ascii="Times New Roman" w:hAnsi="Times New Roman"/>
          <w:color w:val="0F243E" w:themeColor="text2" w:themeShade="80"/>
          <w:sz w:val="40"/>
          <w:szCs w:val="32"/>
        </w:rPr>
        <w:t>Управление ФНС России по Ленинградской области информирует налогоплательщиков, осуществляющих перевозки грузов автомобильным транспортом, о возможности передачи в ТНО по телекоммуникационным каналам связи электронного заказа и заявки в соответствии с приказом ФНС России от 13.02.2023 № ЕД-7-26/108@ «Об утверждении формата электронного заказа и заявки», а также электронного договора фрахтования в соответствии с приказом ФНС России от 13.02.2023 № ЕД-7-26/109@ «Об утверждении</w:t>
      </w:r>
      <w:proofErr w:type="gramEnd"/>
      <w:r w:rsidRPr="00C56577">
        <w:rPr>
          <w:rFonts w:ascii="Times New Roman" w:hAnsi="Times New Roman"/>
          <w:color w:val="0F243E" w:themeColor="text2" w:themeShade="80"/>
          <w:sz w:val="40"/>
          <w:szCs w:val="32"/>
        </w:rPr>
        <w:t xml:space="preserve"> формата электронного договора фрахтования» и электронного путевого листа в соответствии с приказом ФНС России от 17.02.2023 № ЕД-7-26/116@ «Об утверждении формата электронного путевого листа». </w:t>
      </w:r>
    </w:p>
    <w:p w:rsidR="00281972" w:rsidRDefault="00281972">
      <w:bookmarkStart w:id="0" w:name="_GoBack"/>
      <w:bookmarkEnd w:id="0"/>
    </w:p>
    <w:sectPr w:rsidR="0028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5"/>
    <w:rsid w:val="00040285"/>
    <w:rsid w:val="00281972"/>
    <w:rsid w:val="00DF0AC4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C4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C4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Абакелия Маргарита Зурабовна</cp:lastModifiedBy>
  <cp:revision>2</cp:revision>
  <dcterms:created xsi:type="dcterms:W3CDTF">2023-03-20T08:09:00Z</dcterms:created>
  <dcterms:modified xsi:type="dcterms:W3CDTF">2023-03-20T08:10:00Z</dcterms:modified>
</cp:coreProperties>
</file>