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4E799" w14:textId="77777777" w:rsidR="004D120B" w:rsidRDefault="009E5CCD" w:rsidP="00CB03D5">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14:paraId="69D126FE" w14:textId="77777777" w:rsidR="009E5CCD" w:rsidRDefault="009E5CCD" w:rsidP="00CB03D5">
      <w:pPr>
        <w:spacing w:after="0" w:line="240" w:lineRule="auto"/>
        <w:jc w:val="right"/>
        <w:rPr>
          <w:rFonts w:ascii="Times New Roman" w:eastAsia="Calibri" w:hAnsi="Times New Roman" w:cs="Times New Roman"/>
          <w:b/>
          <w:bCs/>
          <w:sz w:val="28"/>
          <w:szCs w:val="28"/>
          <w:lang w:eastAsia="ru-RU"/>
        </w:rPr>
      </w:pPr>
    </w:p>
    <w:p w14:paraId="3DE4F34D" w14:textId="62D9E3EE" w:rsidR="009E5CCD" w:rsidRPr="00114D7E" w:rsidRDefault="009E5CCD" w:rsidP="009E5CCD">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78C8795E" wp14:editId="507CE7EA">
            <wp:extent cx="438150" cy="533400"/>
            <wp:effectExtent l="0" t="0" r="0" b="0"/>
            <wp:docPr id="1416543243"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3569709"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BECE15F"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498F070D"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0F0E5C36"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34F438F8" w14:textId="77777777" w:rsidR="009E5CCD" w:rsidRPr="00114D7E" w:rsidRDefault="009E5CCD" w:rsidP="009E5CCD">
      <w:pPr>
        <w:suppressAutoHyphens/>
        <w:spacing w:after="0" w:line="240" w:lineRule="auto"/>
        <w:jc w:val="center"/>
        <w:rPr>
          <w:rFonts w:ascii="Times New Roman" w:hAnsi="Times New Roman"/>
          <w:sz w:val="28"/>
          <w:szCs w:val="28"/>
        </w:rPr>
      </w:pPr>
    </w:p>
    <w:p w14:paraId="183A4229" w14:textId="77777777" w:rsidR="009E5CCD" w:rsidRPr="00114D7E" w:rsidRDefault="009E5CCD" w:rsidP="009E5CCD">
      <w:pPr>
        <w:suppressAutoHyphens/>
        <w:spacing w:after="0" w:line="240" w:lineRule="auto"/>
        <w:rPr>
          <w:rFonts w:ascii="Times New Roman" w:hAnsi="Times New Roman"/>
          <w:sz w:val="28"/>
          <w:szCs w:val="28"/>
        </w:rPr>
      </w:pPr>
    </w:p>
    <w:p w14:paraId="0E08DDFD" w14:textId="77777777" w:rsidR="009E5CCD" w:rsidRPr="00114D7E" w:rsidRDefault="009E5CCD" w:rsidP="009E5CCD">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538E424" w14:textId="77777777" w:rsidR="009E5CCD" w:rsidRPr="00114D7E" w:rsidRDefault="009E5CCD" w:rsidP="009E5CCD">
      <w:pPr>
        <w:suppressAutoHyphens/>
        <w:spacing w:after="0" w:line="240" w:lineRule="auto"/>
        <w:jc w:val="center"/>
        <w:rPr>
          <w:rFonts w:ascii="Times New Roman" w:hAnsi="Times New Roman"/>
          <w:b/>
          <w:sz w:val="28"/>
          <w:szCs w:val="28"/>
        </w:rPr>
      </w:pPr>
    </w:p>
    <w:p w14:paraId="7294F984" w14:textId="77777777" w:rsidR="009E5CCD" w:rsidRPr="00114D7E" w:rsidRDefault="009E5CCD" w:rsidP="009E5CCD">
      <w:pPr>
        <w:suppressAutoHyphens/>
        <w:spacing w:after="0" w:line="240" w:lineRule="auto"/>
        <w:jc w:val="both"/>
        <w:rPr>
          <w:rFonts w:ascii="Times New Roman" w:hAnsi="Times New Roman"/>
          <w:sz w:val="28"/>
          <w:szCs w:val="28"/>
        </w:rPr>
      </w:pPr>
    </w:p>
    <w:p w14:paraId="58351EE2" w14:textId="3DB9454D" w:rsidR="009E5CCD" w:rsidRPr="00114D7E" w:rsidRDefault="009E5CCD" w:rsidP="009E5CCD">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p>
    <w:p w14:paraId="08EEAD88" w14:textId="77777777" w:rsidR="009E5CCD" w:rsidRPr="00114D7E" w:rsidRDefault="009E5CCD" w:rsidP="009E5CCD">
      <w:pPr>
        <w:suppressAutoHyphens/>
        <w:spacing w:after="0" w:line="240" w:lineRule="auto"/>
        <w:jc w:val="both"/>
        <w:rPr>
          <w:rFonts w:ascii="Times New Roman" w:hAnsi="Times New Roman"/>
          <w:sz w:val="28"/>
          <w:szCs w:val="28"/>
        </w:rPr>
      </w:pPr>
    </w:p>
    <w:p w14:paraId="4783DD53" w14:textId="77777777" w:rsidR="009E5CCD" w:rsidRPr="00114D7E" w:rsidRDefault="009E5CCD" w:rsidP="009E5CCD">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1DFE3435" w14:textId="06D01AB6" w:rsidR="009E5CCD" w:rsidRPr="00114D7E" w:rsidRDefault="009E5CCD" w:rsidP="00731A2D">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bookmarkStart w:id="1" w:name="_Hlk166829235"/>
      <w:r w:rsidRPr="00114D7E">
        <w:rPr>
          <w:rFonts w:ascii="Times New Roman" w:hAnsi="Times New Roman"/>
          <w:b/>
          <w:sz w:val="28"/>
          <w:szCs w:val="28"/>
        </w:rPr>
        <w:t xml:space="preserve">Об утверждении административного регламента </w:t>
      </w:r>
      <w:r w:rsidR="00731A2D" w:rsidRPr="00731A2D">
        <w:rPr>
          <w:rFonts w:ascii="Times New Roman" w:hAnsi="Times New Roman"/>
          <w:b/>
          <w:sz w:val="28"/>
          <w:szCs w:val="28"/>
        </w:rPr>
        <w:t>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bookmarkEnd w:id="1"/>
    <w:p w14:paraId="3C2585A8" w14:textId="77777777" w:rsidR="009E5CCD" w:rsidRPr="00114D7E" w:rsidRDefault="009E5CCD" w:rsidP="009E5CCD">
      <w:pPr>
        <w:suppressAutoHyphens/>
        <w:autoSpaceDE w:val="0"/>
        <w:autoSpaceDN w:val="0"/>
        <w:adjustRightInd w:val="0"/>
        <w:spacing w:after="0" w:line="240" w:lineRule="auto"/>
        <w:jc w:val="center"/>
        <w:rPr>
          <w:rFonts w:ascii="Times New Roman" w:hAnsi="Times New Roman"/>
          <w:b/>
          <w:sz w:val="28"/>
          <w:szCs w:val="28"/>
        </w:rPr>
      </w:pPr>
    </w:p>
    <w:p w14:paraId="068564E9" w14:textId="77777777" w:rsidR="009E5CCD" w:rsidRPr="00114D7E" w:rsidRDefault="009E5CCD" w:rsidP="009E5CCD">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2"/>
      <w:r w:rsidRPr="00114D7E">
        <w:rPr>
          <w:rFonts w:ascii="Times New Roman" w:hAnsi="Times New Roman"/>
          <w:sz w:val="28"/>
          <w:szCs w:val="28"/>
        </w:rPr>
        <w:t>Ленинградской области, местная администрация</w:t>
      </w:r>
    </w:p>
    <w:p w14:paraId="467D012E" w14:textId="77777777" w:rsidR="009E5CCD" w:rsidRPr="00114D7E" w:rsidRDefault="009E5CCD" w:rsidP="009E5CCD">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44A326F0" w14:textId="77777777" w:rsidR="009E5CCD" w:rsidRPr="00114D7E" w:rsidRDefault="009E5CCD" w:rsidP="009E5CCD">
      <w:pPr>
        <w:suppressAutoHyphens/>
        <w:spacing w:after="0" w:line="22" w:lineRule="atLeast"/>
        <w:jc w:val="both"/>
        <w:rPr>
          <w:rFonts w:ascii="Times New Roman" w:hAnsi="Times New Roman"/>
          <w:b/>
          <w:sz w:val="28"/>
          <w:szCs w:val="28"/>
        </w:rPr>
      </w:pPr>
    </w:p>
    <w:p w14:paraId="4219AE3D" w14:textId="1270FF73" w:rsidR="009E5CCD" w:rsidRPr="00114D7E" w:rsidRDefault="009E5CCD" w:rsidP="009E5CCD">
      <w:pPr>
        <w:numPr>
          <w:ilvl w:val="0"/>
          <w:numId w:val="32"/>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00731A2D" w:rsidRPr="00731A2D">
        <w:rPr>
          <w:rFonts w:ascii="Times New Roman" w:hAnsi="Times New Roman"/>
          <w:bCs/>
          <w:sz w:val="28"/>
          <w:szCs w:val="28"/>
        </w:rPr>
        <w:t xml:space="preserve">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w:t>
      </w:r>
      <w:proofErr w:type="gramStart"/>
      <w:r w:rsidR="00731A2D" w:rsidRPr="00731A2D">
        <w:rPr>
          <w:rFonts w:ascii="Times New Roman" w:hAnsi="Times New Roman"/>
          <w:bCs/>
          <w:sz w:val="28"/>
          <w:szCs w:val="28"/>
        </w:rPr>
        <w:t>разграничена )»</w:t>
      </w:r>
      <w:r w:rsidRPr="00114D7E">
        <w:rPr>
          <w:rFonts w:ascii="Times New Roman" w:hAnsi="Times New Roman"/>
          <w:sz w:val="28"/>
          <w:szCs w:val="28"/>
        </w:rPr>
        <w:t>согласно</w:t>
      </w:r>
      <w:proofErr w:type="gramEnd"/>
      <w:r w:rsidRPr="00114D7E">
        <w:rPr>
          <w:rFonts w:ascii="Times New Roman" w:hAnsi="Times New Roman"/>
          <w:sz w:val="28"/>
          <w:szCs w:val="28"/>
        </w:rPr>
        <w:t xml:space="preserve"> Приложению.</w:t>
      </w:r>
    </w:p>
    <w:p w14:paraId="61698C2C" w14:textId="48C96AA6" w:rsidR="009E5CCD" w:rsidRPr="00114D7E" w:rsidRDefault="009E5CCD" w:rsidP="009E5CCD">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2</w:t>
      </w:r>
      <w:r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3"/>
    </w:p>
    <w:p w14:paraId="293367E6" w14:textId="0297F44C" w:rsidR="009E5CCD" w:rsidRPr="00114D7E" w:rsidRDefault="009E5CCD" w:rsidP="009E5CC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114D7E">
        <w:rPr>
          <w:rFonts w:ascii="Times New Roman" w:hAnsi="Times New Roman"/>
          <w:sz w:val="28"/>
          <w:szCs w:val="28"/>
        </w:rPr>
        <w:t>.    Контроль за исполнением настоящего постановления оставляю за собой.</w:t>
      </w:r>
    </w:p>
    <w:p w14:paraId="3425BC52" w14:textId="77777777" w:rsidR="009E5CCD" w:rsidRPr="00114D7E" w:rsidRDefault="009E5CCD" w:rsidP="009E5CCD">
      <w:pPr>
        <w:suppressAutoHyphens/>
        <w:spacing w:after="0" w:line="22" w:lineRule="atLeast"/>
        <w:jc w:val="both"/>
        <w:rPr>
          <w:rFonts w:ascii="Times New Roman" w:hAnsi="Times New Roman"/>
          <w:sz w:val="28"/>
          <w:szCs w:val="28"/>
        </w:rPr>
      </w:pPr>
    </w:p>
    <w:p w14:paraId="26B6607F" w14:textId="77777777" w:rsidR="009E5CCD" w:rsidRPr="00114D7E" w:rsidRDefault="009E5CCD" w:rsidP="009E5CCD">
      <w:pPr>
        <w:suppressAutoHyphens/>
        <w:spacing w:after="0" w:line="22" w:lineRule="atLeast"/>
        <w:jc w:val="both"/>
        <w:rPr>
          <w:rFonts w:ascii="Times New Roman" w:hAnsi="Times New Roman"/>
          <w:sz w:val="28"/>
          <w:szCs w:val="28"/>
        </w:rPr>
      </w:pPr>
    </w:p>
    <w:p w14:paraId="3DA09F49" w14:textId="77777777" w:rsidR="009E5CCD" w:rsidRPr="00114D7E" w:rsidRDefault="009E5CCD" w:rsidP="009E5CCD">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560B815E" w14:textId="7853A487" w:rsidR="009E5CCD" w:rsidRPr="00114D7E" w:rsidRDefault="009E5CCD" w:rsidP="009E5CCD">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126EE8CA" w14:textId="77777777" w:rsidR="009E5CCD" w:rsidRDefault="009E5CCD" w:rsidP="009E5CCD">
      <w:pPr>
        <w:suppressAutoHyphens/>
        <w:spacing w:after="0" w:line="240" w:lineRule="auto"/>
        <w:rPr>
          <w:rFonts w:ascii="Times New Roman" w:hAnsi="Times New Roman"/>
          <w:sz w:val="24"/>
          <w:szCs w:val="24"/>
        </w:rPr>
      </w:pPr>
    </w:p>
    <w:p w14:paraId="43E5479A" w14:textId="77777777" w:rsidR="009E5CCD" w:rsidRDefault="009E5CCD" w:rsidP="009E5CCD">
      <w:pPr>
        <w:suppressAutoHyphens/>
        <w:spacing w:after="0" w:line="240" w:lineRule="auto"/>
        <w:rPr>
          <w:rFonts w:ascii="Times New Roman" w:hAnsi="Times New Roman"/>
          <w:sz w:val="24"/>
          <w:szCs w:val="24"/>
        </w:rPr>
      </w:pPr>
    </w:p>
    <w:p w14:paraId="4DF8BDF4" w14:textId="77777777" w:rsidR="009E5CCD" w:rsidRPr="00114D7E" w:rsidRDefault="009E5CCD" w:rsidP="009E5CCD">
      <w:pPr>
        <w:suppressAutoHyphens/>
        <w:spacing w:after="0" w:line="240" w:lineRule="auto"/>
        <w:rPr>
          <w:rFonts w:ascii="Times New Roman" w:hAnsi="Times New Roman"/>
          <w:sz w:val="24"/>
          <w:szCs w:val="24"/>
        </w:rPr>
      </w:pPr>
    </w:p>
    <w:p w14:paraId="5A9C1FC4" w14:textId="77777777" w:rsidR="009E5CCD" w:rsidRPr="00114D7E" w:rsidRDefault="009E5CCD" w:rsidP="009E5CCD">
      <w:pPr>
        <w:suppressAutoHyphens/>
        <w:spacing w:after="0" w:line="240" w:lineRule="auto"/>
        <w:rPr>
          <w:rFonts w:ascii="Times New Roman" w:hAnsi="Times New Roman"/>
          <w:sz w:val="24"/>
          <w:szCs w:val="24"/>
        </w:rPr>
      </w:pPr>
    </w:p>
    <w:bookmarkEnd w:id="0"/>
    <w:p w14:paraId="327B9226" w14:textId="77777777" w:rsidR="009E5CCD" w:rsidRPr="00114D7E" w:rsidRDefault="009E5CCD" w:rsidP="009E5CCD">
      <w:pPr>
        <w:suppressAutoHyphens/>
        <w:spacing w:after="0" w:line="240" w:lineRule="auto"/>
        <w:rPr>
          <w:rFonts w:ascii="Times New Roman" w:hAnsi="Times New Roman"/>
          <w:sz w:val="24"/>
          <w:szCs w:val="24"/>
        </w:rPr>
      </w:pPr>
    </w:p>
    <w:p w14:paraId="49A27D84" w14:textId="77777777" w:rsidR="009E5CCD" w:rsidRPr="00114D7E"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79B61641" w14:textId="77777777" w:rsidR="009E5CCD" w:rsidRPr="00114D7E"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5980ABA1" w14:textId="77777777" w:rsidR="009E5CCD" w:rsidRPr="00114D7E"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38452E9C" w14:textId="0300FDB3" w:rsidR="009E5CCD"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г. № </w:t>
      </w:r>
    </w:p>
    <w:p w14:paraId="52DD30E8" w14:textId="77777777" w:rsidR="009E5CCD" w:rsidRDefault="009E5CCD" w:rsidP="00CB03D5">
      <w:pPr>
        <w:spacing w:after="0" w:line="240" w:lineRule="auto"/>
        <w:jc w:val="right"/>
        <w:rPr>
          <w:rFonts w:ascii="Times New Roman" w:eastAsia="Calibri" w:hAnsi="Times New Roman" w:cs="Times New Roman"/>
          <w:b/>
          <w:bCs/>
          <w:sz w:val="28"/>
          <w:szCs w:val="28"/>
          <w:lang w:eastAsia="ru-RU"/>
        </w:rPr>
      </w:pPr>
    </w:p>
    <w:p w14:paraId="09E5DCFC" w14:textId="77777777" w:rsidR="00CB03D5" w:rsidRPr="004D120B" w:rsidRDefault="00CB03D5" w:rsidP="004D120B">
      <w:pPr>
        <w:spacing w:after="0" w:line="240" w:lineRule="auto"/>
        <w:jc w:val="center"/>
        <w:rPr>
          <w:rFonts w:ascii="Times New Roman" w:eastAsia="Calibri" w:hAnsi="Times New Roman" w:cs="Times New Roman"/>
          <w:b/>
          <w:bCs/>
          <w:sz w:val="28"/>
          <w:szCs w:val="28"/>
          <w:lang w:eastAsia="ru-RU"/>
        </w:rPr>
      </w:pPr>
    </w:p>
    <w:p w14:paraId="16B93171" w14:textId="191C8C3A" w:rsidR="00EB51C4" w:rsidRPr="007F2DD8" w:rsidRDefault="009E5CCD"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регламента </w:t>
      </w:r>
    </w:p>
    <w:p w14:paraId="59AA74C5" w14:textId="78BBAF49"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9E5CCD" w:rsidRPr="009E5CCD">
        <w:rPr>
          <w:rFonts w:ascii="Times New Roman" w:eastAsia="Times New Roman" w:hAnsi="Times New Roman" w:cs="Times New Roman"/>
          <w:b/>
          <w:bCs/>
          <w:sz w:val="28"/>
          <w:szCs w:val="28"/>
          <w:lang w:eastAsia="ru-RU"/>
        </w:rPr>
        <w:t xml:space="preserve">Лопухинское сельское поселение муниципального образования Ломоносовский муниципальный район </w:t>
      </w:r>
      <w:r w:rsidRPr="007F2DD8">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Pr="007F2DD8">
        <w:rPr>
          <w:rFonts w:ascii="Times New Roman" w:eastAsia="Times New Roman" w:hAnsi="Times New Roman" w:cs="Times New Roman"/>
          <w:b/>
          <w:bCs/>
          <w:sz w:val="28"/>
          <w:szCs w:val="28"/>
          <w:lang w:eastAsia="ru-RU"/>
        </w:rPr>
        <w:t xml:space="preserve">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w:t>
      </w:r>
      <w:r w:rsidR="00190740">
        <w:rPr>
          <w:rFonts w:ascii="Times New Roman" w:eastAsia="Times New Roman" w:hAnsi="Times New Roman" w:cs="Times New Roman"/>
          <w:b/>
          <w:bCs/>
          <w:sz w:val="28"/>
          <w:szCs w:val="28"/>
          <w:lang w:eastAsia="ru-RU"/>
        </w:rPr>
        <w:t>»</w:t>
      </w:r>
    </w:p>
    <w:p w14:paraId="13B6709E" w14:textId="77777777" w:rsidR="004D120B" w:rsidRPr="007F2DD8" w:rsidRDefault="004D120B" w:rsidP="009E5CCD">
      <w:pPr>
        <w:autoSpaceDE w:val="0"/>
        <w:autoSpaceDN w:val="0"/>
        <w:adjustRightInd w:val="0"/>
        <w:spacing w:after="0" w:line="240" w:lineRule="auto"/>
        <w:rPr>
          <w:rFonts w:ascii="Times New Roman" w:eastAsiaTheme="minorEastAsia" w:hAnsi="Times New Roman" w:cs="Times New Roman"/>
          <w:sz w:val="28"/>
          <w:szCs w:val="28"/>
          <w:lang w:eastAsia="ru-RU"/>
        </w:rPr>
      </w:pPr>
    </w:p>
    <w:p w14:paraId="590B0E53"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7F2DD8">
        <w:rPr>
          <w:rFonts w:ascii="Times New Roman" w:eastAsiaTheme="minorEastAsia" w:hAnsi="Times New Roman" w:cs="Times New Roman"/>
          <w:sz w:val="28"/>
          <w:szCs w:val="28"/>
          <w:lang w:eastAsia="ru-RU"/>
        </w:rPr>
        <w:t>1. Общие положения</w:t>
      </w:r>
    </w:p>
    <w:p w14:paraId="18317772"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CC01C78"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Par45"/>
      <w:bookmarkEnd w:id="5"/>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3110E915"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14:paraId="70CA9B06" w14:textId="77777777"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27AA3190"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473C28DE" w14:textId="77777777"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14:paraId="69F8B865" w14:textId="77777777"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14:paraId="05C6DC2D"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38F969E3"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3600480"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9996F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040595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FB13F5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1DD8D94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23147AB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3B4BD5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7D05393"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7E23053E"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7" w:name="Par130"/>
      <w:bookmarkEnd w:id="7"/>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208D095F"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5DAD4013"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5A800C71" w14:textId="77777777"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14:paraId="7D6A2855"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6C9A4A8C" w14:textId="77777777"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14:paraId="762ADEDB"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093FC84D" w14:textId="77777777" w:rsidR="009E5CCD" w:rsidRDefault="009E5CCD" w:rsidP="004D120B">
      <w:pPr>
        <w:spacing w:after="0" w:line="240" w:lineRule="auto"/>
        <w:ind w:firstLine="709"/>
        <w:jc w:val="both"/>
        <w:rPr>
          <w:rFonts w:ascii="Times New Roman" w:eastAsia="Calibri" w:hAnsi="Times New Roman" w:cs="Times New Roman"/>
          <w:sz w:val="28"/>
          <w:szCs w:val="28"/>
        </w:rPr>
      </w:pPr>
      <w:r w:rsidRPr="009E5CCD">
        <w:rPr>
          <w:rFonts w:ascii="Times New Roman" w:eastAsia="Calibri" w:hAnsi="Times New Roman" w:cs="Times New Roman"/>
          <w:sz w:val="28"/>
          <w:szCs w:val="28"/>
        </w:rPr>
        <w:t>Администрация МО Лопухинское сельское поселение МО Ломоносовский муниципальный район Ленинградской области.</w:t>
      </w:r>
    </w:p>
    <w:p w14:paraId="583DBBC2" w14:textId="0A4B63C9"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5358DB8A"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12EB23B6"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61C5CA24"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7BE8BCC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2A9F78E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при личной явке:</w:t>
      </w:r>
    </w:p>
    <w:p w14:paraId="42EF43D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700B435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7B24049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2FD15C3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DCC775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80AFCA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588B676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70B11C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7EB578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2D30665"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14:paraId="44A90DC2"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81A6BE"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E683A5"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550265"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2249B209" w14:textId="77777777"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14:paraId="003FD8D8" w14:textId="77777777"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2C6E743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46D401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при личной явке:</w:t>
      </w:r>
    </w:p>
    <w:p w14:paraId="0E409FF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604609B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79EEBD4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56DFBE1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08CFAE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14:paraId="1B837699"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1D6981E8"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73A96F34" w14:textId="77777777"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461C1A7F"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3156AC"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62D6EAD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69FBF23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018876C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B41BD1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3FFB41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w:t>
      </w:r>
      <w:r w:rsidRPr="007F2DD8">
        <w:rPr>
          <w:rFonts w:ascii="Times New Roman" w:eastAsia="Times New Roman" w:hAnsi="Times New Roman" w:cs="Times New Roman"/>
          <w:sz w:val="28"/>
          <w:szCs w:val="28"/>
          <w:lang w:eastAsia="ru-RU"/>
        </w:rPr>
        <w:lastRenderedPageBreak/>
        <w:t xml:space="preserve">действий; </w:t>
      </w:r>
    </w:p>
    <w:p w14:paraId="13AC6CC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D5343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41888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1FC61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CFF1D6C"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5218937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DF521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95E20B6"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14:paraId="2B19E1D3"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1AF9314C"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4E4FBB0"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14:paraId="3F9868ED" w14:textId="77777777"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14:paraId="54FE2BB5"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14:paraId="35DF8FE7" w14:textId="77777777"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целевое назначение и разрешенное использование земельных участков </w:t>
      </w:r>
      <w:r w:rsidRPr="004733CA">
        <w:rPr>
          <w:rFonts w:ascii="Times New Roman" w:eastAsiaTheme="minorEastAsia" w:hAnsi="Times New Roman" w:cs="Times New Roman"/>
          <w:sz w:val="28"/>
          <w:szCs w:val="28"/>
          <w:lang w:eastAsia="ru-RU"/>
        </w:rPr>
        <w:lastRenderedPageBreak/>
        <w:t>после их рекультивации</w:t>
      </w:r>
      <w:r>
        <w:rPr>
          <w:rFonts w:ascii="Times New Roman" w:eastAsiaTheme="minorEastAsia" w:hAnsi="Times New Roman" w:cs="Times New Roman"/>
          <w:sz w:val="28"/>
          <w:szCs w:val="28"/>
          <w:lang w:eastAsia="ru-RU"/>
        </w:rPr>
        <w:t>;</w:t>
      </w:r>
    </w:p>
    <w:p w14:paraId="5CA05FE4" w14:textId="77777777"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14:paraId="0F8B98E7" w14:textId="77777777"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14:paraId="79759F0B" w14:textId="77777777"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14:paraId="306373F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26588A6"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3C383D0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14:paraId="548AA8D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667BEB6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3B031AE6"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012BB7C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5363F6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2B6B2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B970A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w:t>
      </w:r>
      <w:r w:rsidRPr="007F2DD8">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6231F1F"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4C6DC89E"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B645DE"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DA321C7"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65397B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F16D07"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F07BE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3CF6A39"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372AE3D9" w14:textId="77777777"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0373DF31" w14:textId="77777777"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00DC0A4F" w:rsidRPr="007F2DD8">
        <w:rPr>
          <w:rFonts w:ascii="Times New Roman" w:eastAsiaTheme="minorEastAsia" w:hAnsi="Times New Roman" w:cs="Times New Roman"/>
          <w:sz w:val="28"/>
          <w:szCs w:val="28"/>
          <w:lang w:eastAsia="ru-RU"/>
        </w:rPr>
        <w:lastRenderedPageBreak/>
        <w:t>для оказания услуги, подлежащих представлению заявителем:</w:t>
      </w:r>
    </w:p>
    <w:p w14:paraId="0F4608BC" w14:textId="77777777"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0CC9D50A" w14:textId="77777777"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
    <w:p w14:paraId="35FE91B6" w14:textId="77777777"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14:paraId="0228CBFC"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14:paraId="7226465B"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65F9A9"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27A8D5"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14:paraId="0C849E1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561093">
        <w:rPr>
          <w:rFonts w:ascii="Times New Roman" w:eastAsiaTheme="minorEastAsia" w:hAnsi="Times New Roman" w:cs="Times New Roman"/>
          <w:sz w:val="28"/>
          <w:szCs w:val="28"/>
          <w:lang w:eastAsia="ru-RU"/>
        </w:rPr>
        <w:t>:</w:t>
      </w:r>
    </w:p>
    <w:p w14:paraId="56B1A05D"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7761E6FD"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14:paraId="01E77951"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2825C037"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14:paraId="4B4BC2C4"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14:paraId="347BC04E"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14:paraId="0A8D47C8" w14:textId="77777777"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69077628" w14:textId="77777777"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14:paraId="5E4CC6B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2.11. Муниципальная услуга предоставляется бесплатно.</w:t>
      </w:r>
    </w:p>
    <w:p w14:paraId="426FCFF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8B0CA1"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2F704FA9"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02ACD1B4"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AF588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84A93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145BCC7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0BEC67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D0C50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22A8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99EA1B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AF590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2F7301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FFBE3C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5F115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7F2DD8">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2328BCE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E3A7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956C4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3684BE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34512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1A318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CEA619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6AF4A2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DBD9C8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3E29D9E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6985E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E6D9B67"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DEFAEE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F1506A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64AD9D8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7381CC0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57C8C3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2.15.3. Показатели качества муниципальной услуги:</w:t>
      </w:r>
    </w:p>
    <w:p w14:paraId="261C27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211F37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5B39B8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6629A3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FC2A90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DAB60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686E20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F99B6BA"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03E067"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AC4994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39D63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CDB10FC"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1B275EB4"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5068D9FC"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617F7408"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71934ECA"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3B428D33"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32FB413"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581BE882"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14:paraId="41B3B87E"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14:paraId="26B98E85"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379D4881"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lastRenderedPageBreak/>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27F33B9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3" w:name="Par395"/>
      <w:bookmarkEnd w:id="13"/>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394177E1"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14:paraId="1FA0C7C9"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14:paraId="761D23B6"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56EFF813"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4F0CCD97"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3937E7C8"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30C3B9E6"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5FBF8904"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51F83DD6"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4" w:name="Par411"/>
      <w:bookmarkEnd w:id="14"/>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B691D59"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97BAAB"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9E11C12"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0BFEB23D"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00A47058" w:rsidRPr="007F2DD8">
        <w:rPr>
          <w:rFonts w:ascii="Times New Roman" w:eastAsiaTheme="minorEastAsia" w:hAnsi="Times New Roman" w:cs="Times New Roman"/>
          <w:sz w:val="28"/>
          <w:szCs w:val="28"/>
          <w:lang w:eastAsia="ru-RU"/>
        </w:rPr>
        <w:lastRenderedPageBreak/>
        <w:t>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45087D84"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71C402FF"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07B3ECDF"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C92E0C9"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49C63438"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53CE20D5" w14:textId="77777777"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14:paraId="25CE7913"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7D07A4BE"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14:paraId="2947FAD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96FFB9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81329F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14:paraId="423CDFD6"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463F40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7996725B"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1BAE12E2" w14:textId="77777777"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lastRenderedPageBreak/>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14:paraId="00172B77" w14:textId="77777777"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14:paraId="13EB3306"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411128E6"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A5ADE22"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14:paraId="1B08992B"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14:paraId="33E8BFCB"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31298EE"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B818F3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45F358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94533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49CF3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69EF6C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3B6CFD1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F353C6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185C3E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5CAF62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51346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w:t>
      </w:r>
      <w:r w:rsidRPr="007F2DD8">
        <w:rPr>
          <w:rFonts w:ascii="Times New Roman" w:eastAsia="Times New Roman" w:hAnsi="Times New Roman" w:cs="Times New Roman"/>
          <w:sz w:val="28"/>
          <w:szCs w:val="28"/>
          <w:lang w:eastAsia="ru-RU"/>
        </w:rPr>
        <w:lastRenderedPageBreak/>
        <w:t>присвоение пакету уникального номера дела. Номер дела доступен заявителю в личном кабинете ПГУ ЛО и(или) ЕПГУ.</w:t>
      </w:r>
    </w:p>
    <w:p w14:paraId="2453C97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D643AF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37B93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79C8C9B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EE88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EF0B1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8988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F5444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D0ED2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269A7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40031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6C624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w:t>
      </w:r>
      <w:r w:rsidRPr="007F2DD8">
        <w:rPr>
          <w:rFonts w:ascii="Times New Roman" w:eastAsia="Times New Roman" w:hAnsi="Times New Roman" w:cs="Times New Roman"/>
          <w:sz w:val="28"/>
          <w:szCs w:val="28"/>
          <w:lang w:eastAsia="ru-RU"/>
        </w:rPr>
        <w:lastRenderedPageBreak/>
        <w:t xml:space="preserve">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14:paraId="3703CDA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F4996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AD6D7D"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14E3E49"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21B8435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FB819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2FA7982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B842A1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508B9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508707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CF065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7F2DD8">
        <w:rPr>
          <w:rFonts w:ascii="Times New Roman" w:hAnsi="Times New Roman" w:cs="Times New Roman"/>
          <w:sz w:val="28"/>
          <w:szCs w:val="28"/>
        </w:rPr>
        <w:lastRenderedPageBreak/>
        <w:t>подлежат регистрации в день их поступления в системе электронного документооборота и делопроизводства ОМСУ.</w:t>
      </w:r>
    </w:p>
    <w:p w14:paraId="6433A05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B9ABD7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6336E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7B3D158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6EBF71"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B33A4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6CF82B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1D7A1C4"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865C7E0"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3B1B6E3"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14:paraId="63C20C7D"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665F213"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7" w:name="Par540"/>
      <w:bookmarkEnd w:id="17"/>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30049480"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C1C4EC"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36AC641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88450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1CCC2D3A"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EFD931"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C25D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42F35D7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54EA2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A7D12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0FB01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6E343E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7B12EA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0358149E"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1B913E"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7F2DD8">
        <w:rPr>
          <w:rFonts w:ascii="Times New Roman" w:hAnsi="Times New Roman" w:cs="Times New Roman"/>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D9FD8EE"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52016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6D0C5EE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0EA27EC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AE608F0"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F18999"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0E38851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7F2DD8">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14:paraId="2956299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860062"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C9A5D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56EBF4B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17A82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679AEFA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E8D3C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123C2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9ABED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975487"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5592C1DE"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14:paraId="7A24412E"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5BE5724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5CFA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109C3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44EE9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D81510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0E21E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2A387DA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54385EF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1A0A6B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27902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7D2A0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66366E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E6E71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F972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5AA11C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8780BFB" w14:textId="77777777"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14:paraId="2070611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124A99F0" w14:textId="77777777"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w:t>
      </w:r>
      <w:r w:rsidR="00093B53" w:rsidRPr="00093B53">
        <w:rPr>
          <w:rFonts w:ascii="Times New Roman" w:eastAsiaTheme="minorEastAsia" w:hAnsi="Times New Roman" w:cs="Times New Roman"/>
          <w:sz w:val="28"/>
          <w:szCs w:val="28"/>
          <w:lang w:eastAsia="ru-RU"/>
        </w:rPr>
        <w:lastRenderedPageBreak/>
        <w:t>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53003E1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5AD12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165BA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C6B5A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3403D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2832039"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14:paraId="5B78067E"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269DFD2C"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16063BF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36D79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3AFA389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2C59C62F"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14:paraId="0B14BDF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C750E4"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A77173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C2716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0F85166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B9E1D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91995D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05968E3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7BDA621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03F105B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14:paraId="5074E15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EF6D39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4E1F94F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CA32E36"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B309CF8"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3029748"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7572800B"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44A70C7F"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5797508F"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62FA516B"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38125D0C" w14:textId="77777777"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14:paraId="338873C5"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14CE2150"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42E0BE3F" w14:textId="77777777"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14:paraId="42EF5BF7"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73A7EDD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0C5C4C84"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proofErr w:type="gramStart"/>
      <w:r>
        <w:rPr>
          <w:rFonts w:ascii="ArialMT" w:eastAsiaTheme="minorEastAsia" w:hAnsi="ArialMT" w:cs="ArialMT"/>
          <w:sz w:val="26"/>
          <w:szCs w:val="26"/>
          <w:lang w:eastAsia="ru-RU"/>
        </w:rPr>
        <w:t>кв.м</w:t>
      </w:r>
      <w:proofErr w:type="spellEnd"/>
      <w:proofErr w:type="gramEnd"/>
      <w:r>
        <w:rPr>
          <w:rFonts w:ascii="ArialMT" w:eastAsiaTheme="minorEastAsia" w:hAnsi="ArialMT" w:cs="ArialMT"/>
          <w:sz w:val="26"/>
          <w:szCs w:val="26"/>
          <w:lang w:eastAsia="ru-RU"/>
        </w:rPr>
        <w:t>)</w:t>
      </w:r>
    </w:p>
    <w:p w14:paraId="4BF01DB9"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5B11DC5"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06CFE70F" w14:textId="77777777"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14:paraId="70DFF1C7" w14:textId="77777777"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5A4B5C7F"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14:paraId="1828620F"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469ED5"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04832DD"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3CD407D3"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2D3D04B1"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18E9C861" w14:textId="77777777"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5BB8EF0E" w14:textId="77777777"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B7C04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0459507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02002797" w14:textId="77777777" w:rsidTr="004D120B">
        <w:tc>
          <w:tcPr>
            <w:tcW w:w="534" w:type="dxa"/>
            <w:tcBorders>
              <w:right w:val="single" w:sz="4" w:space="0" w:color="auto"/>
            </w:tcBorders>
            <w:shd w:val="clear" w:color="auto" w:fill="auto"/>
          </w:tcPr>
          <w:p w14:paraId="7170E72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360C206"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704C4AD1" w14:textId="77777777" w:rsidTr="004D120B">
        <w:tc>
          <w:tcPr>
            <w:tcW w:w="534" w:type="dxa"/>
            <w:tcBorders>
              <w:right w:val="single" w:sz="4" w:space="0" w:color="auto"/>
            </w:tcBorders>
            <w:shd w:val="clear" w:color="auto" w:fill="auto"/>
          </w:tcPr>
          <w:p w14:paraId="5AFB834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E90AB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4A7294BF" w14:textId="77777777" w:rsidTr="004D120B">
        <w:trPr>
          <w:trHeight w:val="461"/>
        </w:trPr>
        <w:tc>
          <w:tcPr>
            <w:tcW w:w="534" w:type="dxa"/>
            <w:tcBorders>
              <w:right w:val="single" w:sz="4" w:space="0" w:color="auto"/>
            </w:tcBorders>
            <w:shd w:val="clear" w:color="auto" w:fill="auto"/>
          </w:tcPr>
          <w:p w14:paraId="39DF336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2C2E90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8C1501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1B2B0B28"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D57ADD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7B5B0D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604DA20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D4E1820"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80049D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1E1D51CA"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65D76AF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0" w:name="Par588"/>
      <w:bookmarkEnd w:id="20"/>
    </w:p>
    <w:p w14:paraId="142EF1C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67FF132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F8F66A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B63306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7449751"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0D6DC563"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473A1AF7"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1B2951D2"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B34A1D5"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4D31393A"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746D3F88"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1E2B3FF7"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41AE6F"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ECDD201"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8FE6FF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41A3D7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DB48C7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27D9EB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83E215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291675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F37181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FA3811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9B663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AADC55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77887A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F7E9F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2D8086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4C6C5B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89C9C3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B22629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12D2EE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D6DD51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993FC5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D455A1F"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289F251D" w14:textId="77777777" w:rsidR="00050906" w:rsidRDefault="00050906" w:rsidP="00C062C5">
      <w:pPr>
        <w:pStyle w:val="ConsPlusNormal"/>
        <w:jc w:val="right"/>
        <w:rPr>
          <w:rFonts w:ascii="Times New Roman" w:hAnsi="Times New Roman" w:cs="Times New Roman"/>
          <w:sz w:val="24"/>
          <w:szCs w:val="24"/>
        </w:rPr>
      </w:pPr>
    </w:p>
    <w:p w14:paraId="7C5F98CE"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7A761DC7"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206160BE"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52C91FD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08D6FAC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A60952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6474E6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898106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1CB9F55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506E89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515FA12"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072738C5"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06B981D6"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15B69EE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63AB0FA7" w14:textId="77777777" w:rsidTr="00690FAE">
        <w:tc>
          <w:tcPr>
            <w:tcW w:w="9985" w:type="dxa"/>
            <w:tcBorders>
              <w:top w:val="nil"/>
              <w:left w:val="nil"/>
              <w:bottom w:val="nil"/>
              <w:right w:val="nil"/>
            </w:tcBorders>
          </w:tcPr>
          <w:p w14:paraId="19FB95B5" w14:textId="77777777"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550E422E" w14:textId="77777777" w:rsidTr="00690FAE">
        <w:tc>
          <w:tcPr>
            <w:tcW w:w="9985" w:type="dxa"/>
            <w:tcBorders>
              <w:top w:val="nil"/>
              <w:left w:val="nil"/>
              <w:bottom w:val="single" w:sz="4" w:space="0" w:color="auto"/>
              <w:right w:val="nil"/>
            </w:tcBorders>
          </w:tcPr>
          <w:p w14:paraId="34845DC6"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6DFD58EA"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1F0DC2F8"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2C468A8A"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2B490B6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3CF3AF89" w14:textId="77777777" w:rsidTr="00690FAE">
        <w:tc>
          <w:tcPr>
            <w:tcW w:w="9985" w:type="dxa"/>
            <w:tcBorders>
              <w:top w:val="single" w:sz="4" w:space="0" w:color="auto"/>
              <w:left w:val="nil"/>
              <w:bottom w:val="nil"/>
              <w:right w:val="nil"/>
            </w:tcBorders>
          </w:tcPr>
          <w:p w14:paraId="293DA51A"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7FD89312" w14:textId="77777777" w:rsidTr="00690FAE">
        <w:tc>
          <w:tcPr>
            <w:tcW w:w="9985" w:type="dxa"/>
            <w:tcBorders>
              <w:top w:val="nil"/>
              <w:left w:val="nil"/>
              <w:bottom w:val="nil"/>
              <w:right w:val="nil"/>
            </w:tcBorders>
          </w:tcPr>
          <w:p w14:paraId="6BA1F37B"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3F06B84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28F0F7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519190"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4A1DC7"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57651450" w14:textId="77777777" w:rsidR="00293A36" w:rsidRDefault="00293A36" w:rsidP="006756A7">
      <w:pPr>
        <w:pStyle w:val="ConsPlusNormal"/>
        <w:jc w:val="right"/>
        <w:rPr>
          <w:rFonts w:ascii="Times New Roman" w:hAnsi="Times New Roman" w:cs="Times New Roman"/>
          <w:sz w:val="24"/>
          <w:szCs w:val="24"/>
        </w:rPr>
      </w:pPr>
    </w:p>
    <w:p w14:paraId="5BC923AB" w14:textId="77777777" w:rsidR="00293A36" w:rsidRDefault="00293A36" w:rsidP="006756A7">
      <w:pPr>
        <w:pStyle w:val="ConsPlusNormal"/>
        <w:jc w:val="right"/>
        <w:rPr>
          <w:rFonts w:ascii="Times New Roman" w:hAnsi="Times New Roman" w:cs="Times New Roman"/>
          <w:sz w:val="24"/>
          <w:szCs w:val="24"/>
        </w:rPr>
      </w:pPr>
    </w:p>
    <w:p w14:paraId="4E6A3275" w14:textId="77777777" w:rsidR="00293A36" w:rsidRDefault="00293A36" w:rsidP="006756A7">
      <w:pPr>
        <w:pStyle w:val="ConsPlusNormal"/>
        <w:jc w:val="right"/>
        <w:rPr>
          <w:rFonts w:ascii="Times New Roman" w:hAnsi="Times New Roman" w:cs="Times New Roman"/>
          <w:sz w:val="24"/>
          <w:szCs w:val="24"/>
        </w:rPr>
      </w:pPr>
    </w:p>
    <w:p w14:paraId="5B1E9C74" w14:textId="77777777" w:rsidR="00293A36" w:rsidRDefault="00293A36" w:rsidP="006756A7">
      <w:pPr>
        <w:pStyle w:val="ConsPlusNormal"/>
        <w:jc w:val="right"/>
        <w:rPr>
          <w:rFonts w:ascii="Times New Roman" w:hAnsi="Times New Roman" w:cs="Times New Roman"/>
          <w:sz w:val="24"/>
          <w:szCs w:val="24"/>
        </w:rPr>
      </w:pPr>
    </w:p>
    <w:p w14:paraId="4064E1D6" w14:textId="77777777" w:rsidR="00690FAE" w:rsidRDefault="00690FAE" w:rsidP="006756A7">
      <w:pPr>
        <w:pStyle w:val="ConsPlusNormal"/>
        <w:jc w:val="right"/>
        <w:rPr>
          <w:rFonts w:ascii="Times New Roman" w:hAnsi="Times New Roman" w:cs="Times New Roman"/>
          <w:sz w:val="24"/>
          <w:szCs w:val="24"/>
        </w:rPr>
      </w:pPr>
    </w:p>
    <w:p w14:paraId="7938A475" w14:textId="77777777" w:rsidR="00690FAE" w:rsidRDefault="00690FAE" w:rsidP="006756A7">
      <w:pPr>
        <w:pStyle w:val="ConsPlusNormal"/>
        <w:jc w:val="right"/>
        <w:rPr>
          <w:rFonts w:ascii="Times New Roman" w:hAnsi="Times New Roman" w:cs="Times New Roman"/>
          <w:sz w:val="24"/>
          <w:szCs w:val="24"/>
        </w:rPr>
      </w:pPr>
    </w:p>
    <w:p w14:paraId="0D0A14EB" w14:textId="77777777" w:rsidR="00690FAE" w:rsidRDefault="00690FAE" w:rsidP="006756A7">
      <w:pPr>
        <w:pStyle w:val="ConsPlusNormal"/>
        <w:jc w:val="right"/>
        <w:rPr>
          <w:rFonts w:ascii="Times New Roman" w:hAnsi="Times New Roman" w:cs="Times New Roman"/>
          <w:sz w:val="24"/>
          <w:szCs w:val="24"/>
        </w:rPr>
      </w:pPr>
    </w:p>
    <w:p w14:paraId="56D12AF3" w14:textId="77777777" w:rsidR="00690FAE" w:rsidRDefault="00690FAE" w:rsidP="006756A7">
      <w:pPr>
        <w:pStyle w:val="ConsPlusNormal"/>
        <w:jc w:val="right"/>
        <w:rPr>
          <w:rFonts w:ascii="Times New Roman" w:hAnsi="Times New Roman" w:cs="Times New Roman"/>
          <w:sz w:val="24"/>
          <w:szCs w:val="24"/>
        </w:rPr>
      </w:pPr>
    </w:p>
    <w:p w14:paraId="3169933B" w14:textId="77777777" w:rsidR="00690FAE" w:rsidRDefault="00690FAE" w:rsidP="006756A7">
      <w:pPr>
        <w:pStyle w:val="ConsPlusNormal"/>
        <w:jc w:val="right"/>
        <w:rPr>
          <w:rFonts w:ascii="Times New Roman" w:hAnsi="Times New Roman" w:cs="Times New Roman"/>
          <w:sz w:val="24"/>
          <w:szCs w:val="24"/>
        </w:rPr>
      </w:pPr>
    </w:p>
    <w:p w14:paraId="3A4207F0" w14:textId="77777777" w:rsidR="00690FAE" w:rsidRDefault="00690FAE" w:rsidP="006756A7">
      <w:pPr>
        <w:pStyle w:val="ConsPlusNormal"/>
        <w:jc w:val="right"/>
        <w:rPr>
          <w:rFonts w:ascii="Times New Roman" w:hAnsi="Times New Roman" w:cs="Times New Roman"/>
          <w:sz w:val="24"/>
          <w:szCs w:val="24"/>
        </w:rPr>
      </w:pPr>
    </w:p>
    <w:p w14:paraId="1237634C" w14:textId="77777777" w:rsidR="00690FAE" w:rsidRDefault="00690FAE" w:rsidP="006756A7">
      <w:pPr>
        <w:pStyle w:val="ConsPlusNormal"/>
        <w:jc w:val="right"/>
        <w:rPr>
          <w:rFonts w:ascii="Times New Roman" w:hAnsi="Times New Roman" w:cs="Times New Roman"/>
          <w:sz w:val="24"/>
          <w:szCs w:val="24"/>
        </w:rPr>
      </w:pPr>
    </w:p>
    <w:p w14:paraId="71E91DAB" w14:textId="77777777" w:rsidR="00690FAE" w:rsidRDefault="00690FAE" w:rsidP="006756A7">
      <w:pPr>
        <w:pStyle w:val="ConsPlusNormal"/>
        <w:jc w:val="right"/>
        <w:rPr>
          <w:rFonts w:ascii="Times New Roman" w:hAnsi="Times New Roman" w:cs="Times New Roman"/>
          <w:sz w:val="24"/>
          <w:szCs w:val="24"/>
        </w:rPr>
      </w:pPr>
    </w:p>
    <w:p w14:paraId="172418C4"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5ED6E38E"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4E49BF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013F793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B19246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E95F72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2A369A7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BD062C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46B4CA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36992D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434187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0D9AF0C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0C131B6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40FA2A6"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76DF9EC8"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7BDB4EBF"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2768EB67"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F1B853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5DD17A2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848CE0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2C1435BD"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E5E55AD"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2409824D"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1BD87D25"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B45BE9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1DAEACDC"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512A3841"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5BBD08A0"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7E00DB5B"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01EC2E38"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5CB5CD12"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5890442"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347524DB"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D13A6F9"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45F967E3"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0C13499B" w14:textId="77777777"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5AFB867D"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E6358A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44DDAE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79D4E6D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77A925D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2F1D91A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C68B65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26F95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A37AB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14CCC8D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F42D7F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2633CF4" w14:textId="77777777" w:rsidR="00AD13ED" w:rsidRPr="007F2DD8" w:rsidRDefault="00AD13ED" w:rsidP="006756A7">
      <w:pPr>
        <w:pStyle w:val="22"/>
        <w:spacing w:after="0"/>
        <w:jc w:val="center"/>
        <w:rPr>
          <w:b/>
          <w:bCs/>
          <w:sz w:val="28"/>
          <w:szCs w:val="28"/>
        </w:rPr>
      </w:pPr>
    </w:p>
    <w:p w14:paraId="04260E8C" w14:textId="77777777" w:rsidR="00AD13ED" w:rsidRPr="007F2DD8" w:rsidRDefault="00AD13ED" w:rsidP="006756A7">
      <w:pPr>
        <w:pStyle w:val="22"/>
        <w:spacing w:after="0"/>
        <w:jc w:val="center"/>
        <w:rPr>
          <w:b/>
          <w:bCs/>
          <w:sz w:val="28"/>
          <w:szCs w:val="28"/>
        </w:rPr>
      </w:pPr>
    </w:p>
    <w:p w14:paraId="4308C349"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238AABA"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12FA67EE"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B71DE71"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4A6F6BBE"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2F8537EF" w14:textId="77777777" w:rsidR="00AD13ED" w:rsidRPr="007F2DD8" w:rsidRDefault="00AD13ED" w:rsidP="00AD13ED">
      <w:pPr>
        <w:pStyle w:val="22"/>
        <w:tabs>
          <w:tab w:val="left" w:leader="underscore" w:pos="10002"/>
        </w:tabs>
        <w:spacing w:after="60"/>
        <w:jc w:val="both"/>
        <w:rPr>
          <w:bCs/>
          <w:sz w:val="24"/>
          <w:szCs w:val="24"/>
        </w:rPr>
      </w:pPr>
    </w:p>
    <w:p w14:paraId="24BF927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64635D89"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53083D57"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7E261402" w14:textId="77777777" w:rsidR="00AD13ED" w:rsidRPr="007F2DD8" w:rsidRDefault="00AD13ED" w:rsidP="00AD13ED">
      <w:pPr>
        <w:pStyle w:val="22"/>
        <w:tabs>
          <w:tab w:val="left" w:leader="underscore" w:pos="10002"/>
        </w:tabs>
        <w:spacing w:after="60"/>
        <w:jc w:val="both"/>
        <w:rPr>
          <w:bCs/>
          <w:sz w:val="24"/>
          <w:szCs w:val="24"/>
        </w:rPr>
      </w:pPr>
    </w:p>
    <w:p w14:paraId="15DA9607"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7DBA4369" w14:textId="77777777" w:rsidR="00C062C5" w:rsidRPr="007F2DD8" w:rsidRDefault="00C062C5" w:rsidP="00AD13ED">
      <w:pPr>
        <w:pStyle w:val="22"/>
        <w:tabs>
          <w:tab w:val="left" w:leader="underscore" w:pos="10002"/>
        </w:tabs>
        <w:spacing w:after="60"/>
        <w:jc w:val="both"/>
        <w:rPr>
          <w:sz w:val="24"/>
          <w:szCs w:val="24"/>
        </w:rPr>
      </w:pPr>
    </w:p>
    <w:p w14:paraId="6DB90E2D"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6F61B813"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37B09" w14:textId="77777777" w:rsidR="00406604" w:rsidRDefault="00406604">
      <w:pPr>
        <w:spacing w:after="0" w:line="240" w:lineRule="auto"/>
      </w:pPr>
      <w:r>
        <w:separator/>
      </w:r>
    </w:p>
  </w:endnote>
  <w:endnote w:type="continuationSeparator" w:id="0">
    <w:p w14:paraId="2D5CE6E6" w14:textId="77777777" w:rsidR="00406604" w:rsidRDefault="0040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0961A" w14:textId="77777777" w:rsidR="00433DE9" w:rsidRDefault="00433DE9">
    <w:pPr>
      <w:pStyle w:val="a8"/>
      <w:jc w:val="center"/>
    </w:pPr>
  </w:p>
  <w:p w14:paraId="6F3B65F8" w14:textId="77777777" w:rsidR="00433DE9" w:rsidRDefault="00433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A6F89" w14:textId="77777777" w:rsidR="00406604" w:rsidRDefault="00406604">
      <w:pPr>
        <w:spacing w:after="0" w:line="240" w:lineRule="auto"/>
      </w:pPr>
      <w:r>
        <w:separator/>
      </w:r>
    </w:p>
  </w:footnote>
  <w:footnote w:type="continuationSeparator" w:id="0">
    <w:p w14:paraId="3460C82D" w14:textId="77777777" w:rsidR="00406604" w:rsidRDefault="00406604">
      <w:pPr>
        <w:spacing w:after="0" w:line="240" w:lineRule="auto"/>
      </w:pPr>
      <w:r>
        <w:continuationSeparator/>
      </w:r>
    </w:p>
  </w:footnote>
  <w:footnote w:id="1">
    <w:p w14:paraId="14CF47C8" w14:textId="77777777" w:rsidR="00433DE9" w:rsidRDefault="00433DE9"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6F01921B" w14:textId="77777777" w:rsidR="00433DE9" w:rsidRDefault="00433DE9">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Content>
      <w:p w14:paraId="2EEA440E" w14:textId="77777777" w:rsidR="00433DE9" w:rsidRDefault="00433DE9">
        <w:pPr>
          <w:pStyle w:val="a6"/>
          <w:jc w:val="center"/>
        </w:pPr>
        <w:r>
          <w:fldChar w:fldCharType="begin"/>
        </w:r>
        <w:r>
          <w:instrText>PAGE   \* MERGEFORMAT</w:instrText>
        </w:r>
        <w:r>
          <w:fldChar w:fldCharType="separate"/>
        </w:r>
        <w:r w:rsidR="00CB03D5">
          <w:rPr>
            <w:noProof/>
          </w:rPr>
          <w:t>2</w:t>
        </w:r>
        <w:r>
          <w:fldChar w:fldCharType="end"/>
        </w:r>
      </w:p>
    </w:sdtContent>
  </w:sdt>
  <w:p w14:paraId="6C41A6EC" w14:textId="77777777" w:rsidR="00433DE9" w:rsidRDefault="00433D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80455859">
    <w:abstractNumId w:val="20"/>
  </w:num>
  <w:num w:numId="2" w16cid:durableId="255215480">
    <w:abstractNumId w:val="15"/>
  </w:num>
  <w:num w:numId="3" w16cid:durableId="1438872046">
    <w:abstractNumId w:val="16"/>
  </w:num>
  <w:num w:numId="4" w16cid:durableId="411201949">
    <w:abstractNumId w:val="3"/>
  </w:num>
  <w:num w:numId="5" w16cid:durableId="2068649468">
    <w:abstractNumId w:val="12"/>
  </w:num>
  <w:num w:numId="6" w16cid:durableId="384185690">
    <w:abstractNumId w:val="7"/>
  </w:num>
  <w:num w:numId="7" w16cid:durableId="1655067485">
    <w:abstractNumId w:val="21"/>
  </w:num>
  <w:num w:numId="8" w16cid:durableId="241792540">
    <w:abstractNumId w:val="4"/>
  </w:num>
  <w:num w:numId="9" w16cid:durableId="409733655">
    <w:abstractNumId w:val="13"/>
  </w:num>
  <w:num w:numId="10" w16cid:durableId="845291771">
    <w:abstractNumId w:val="23"/>
  </w:num>
  <w:num w:numId="11" w16cid:durableId="1667896566">
    <w:abstractNumId w:val="27"/>
  </w:num>
  <w:num w:numId="12" w16cid:durableId="1283657063">
    <w:abstractNumId w:val="8"/>
  </w:num>
  <w:num w:numId="13" w16cid:durableId="725027815">
    <w:abstractNumId w:val="30"/>
  </w:num>
  <w:num w:numId="14" w16cid:durableId="1531722404">
    <w:abstractNumId w:val="28"/>
  </w:num>
  <w:num w:numId="15" w16cid:durableId="314384862">
    <w:abstractNumId w:val="9"/>
  </w:num>
  <w:num w:numId="16" w16cid:durableId="2116365194">
    <w:abstractNumId w:val="18"/>
  </w:num>
  <w:num w:numId="17" w16cid:durableId="1017736444">
    <w:abstractNumId w:val="10"/>
  </w:num>
  <w:num w:numId="18" w16cid:durableId="569729002">
    <w:abstractNumId w:val="14"/>
  </w:num>
  <w:num w:numId="19" w16cid:durableId="309595678">
    <w:abstractNumId w:val="29"/>
  </w:num>
  <w:num w:numId="20" w16cid:durableId="547959335">
    <w:abstractNumId w:val="25"/>
  </w:num>
  <w:num w:numId="21" w16cid:durableId="287443813">
    <w:abstractNumId w:val="19"/>
  </w:num>
  <w:num w:numId="22" w16cid:durableId="1611935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5035046">
    <w:abstractNumId w:val="26"/>
  </w:num>
  <w:num w:numId="24" w16cid:durableId="1222984424">
    <w:abstractNumId w:val="1"/>
  </w:num>
  <w:num w:numId="25" w16cid:durableId="568812373">
    <w:abstractNumId w:val="6"/>
  </w:num>
  <w:num w:numId="26" w16cid:durableId="1395272684">
    <w:abstractNumId w:val="17"/>
  </w:num>
  <w:num w:numId="27" w16cid:durableId="1863933753">
    <w:abstractNumId w:val="11"/>
  </w:num>
  <w:num w:numId="28" w16cid:durableId="178324584">
    <w:abstractNumId w:val="22"/>
  </w:num>
  <w:num w:numId="29" w16cid:durableId="1844515857">
    <w:abstractNumId w:val="17"/>
  </w:num>
  <w:num w:numId="30" w16cid:durableId="60493492">
    <w:abstractNumId w:val="24"/>
  </w:num>
  <w:num w:numId="31" w16cid:durableId="1080636219">
    <w:abstractNumId w:val="5"/>
  </w:num>
  <w:num w:numId="32"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0660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31A2D"/>
    <w:rsid w:val="0074263E"/>
    <w:rsid w:val="00756F9F"/>
    <w:rsid w:val="00761018"/>
    <w:rsid w:val="007629AF"/>
    <w:rsid w:val="00791AC0"/>
    <w:rsid w:val="0079339F"/>
    <w:rsid w:val="00795BA3"/>
    <w:rsid w:val="007A1AD0"/>
    <w:rsid w:val="007A2405"/>
    <w:rsid w:val="007A2BE7"/>
    <w:rsid w:val="007A4B85"/>
    <w:rsid w:val="007B600B"/>
    <w:rsid w:val="007C5872"/>
    <w:rsid w:val="007D2EBA"/>
    <w:rsid w:val="007E1CC2"/>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E5CCD"/>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0588"/>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F014"/>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10152</Words>
  <Characters>57872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Иванова</cp:lastModifiedBy>
  <cp:revision>4</cp:revision>
  <dcterms:created xsi:type="dcterms:W3CDTF">2024-05-17T05:53:00Z</dcterms:created>
  <dcterms:modified xsi:type="dcterms:W3CDTF">2024-05-17T06:11:00Z</dcterms:modified>
</cp:coreProperties>
</file>