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E0CA" w14:textId="77777777" w:rsidR="00CF79BF" w:rsidRDefault="00CF79BF" w:rsidP="007370E5">
      <w:pPr>
        <w:spacing w:line="360" w:lineRule="atLeast"/>
        <w:jc w:val="center"/>
        <w:textAlignment w:val="baseline"/>
        <w:rPr>
          <w:color w:val="444444"/>
          <w:sz w:val="28"/>
          <w:szCs w:val="28"/>
          <w:lang w:eastAsia="ru-RU"/>
        </w:rPr>
      </w:pPr>
    </w:p>
    <w:p w14:paraId="03E37DF4" w14:textId="77777777" w:rsidR="007370E5" w:rsidRPr="003B40A6" w:rsidRDefault="007370E5" w:rsidP="007370E5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lang w:eastAsia="ru-RU"/>
        </w:rPr>
      </w:pPr>
      <w:bookmarkStart w:id="0" w:name="_Hlk151133987"/>
      <w:r w:rsidRPr="003B40A6">
        <w:rPr>
          <w:color w:val="444444"/>
          <w:sz w:val="28"/>
          <w:szCs w:val="28"/>
          <w:lang w:eastAsia="ru-RU"/>
        </w:rPr>
        <w:t> </w:t>
      </w:r>
      <w:r>
        <w:rPr>
          <w:b/>
          <w:noProof/>
          <w:color w:val="444444"/>
          <w:sz w:val="28"/>
          <w:szCs w:val="28"/>
          <w:lang w:eastAsia="ru-RU"/>
        </w:rPr>
        <w:drawing>
          <wp:inline distT="0" distB="0" distL="0" distR="0" wp14:anchorId="647304B6" wp14:editId="2B88A3EB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63A194" w14:textId="77777777" w:rsidR="007370E5" w:rsidRPr="007370E5" w:rsidRDefault="007370E5" w:rsidP="0090677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СОВЕТ ДЕПУТАТОВ</w:t>
      </w:r>
    </w:p>
    <w:p w14:paraId="0E3A7D7D" w14:textId="77777777" w:rsidR="007370E5" w:rsidRPr="007370E5" w:rsidRDefault="007370E5" w:rsidP="0090677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14:paraId="74ECEC43" w14:textId="77777777" w:rsidR="007370E5" w:rsidRPr="007370E5" w:rsidRDefault="007370E5" w:rsidP="0090677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ЛОПУХИНСКОЕ СЕЛЬСКОЕ ПОСЕЛЕНИЕ</w:t>
      </w:r>
    </w:p>
    <w:p w14:paraId="4030CDF6" w14:textId="77777777" w:rsidR="007370E5" w:rsidRPr="007370E5" w:rsidRDefault="007370E5" w:rsidP="0090677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 xml:space="preserve"> ЛОМОНОСОВСК</w:t>
      </w:r>
      <w:r w:rsidR="00840834">
        <w:rPr>
          <w:rFonts w:ascii="Times New Roman" w:hAnsi="Times New Roman"/>
          <w:b/>
          <w:sz w:val="24"/>
          <w:szCs w:val="24"/>
          <w:lang w:eastAsia="ru-RU"/>
        </w:rPr>
        <w:t>ОГО МУНИЦИПАЛЬНОГО</w:t>
      </w:r>
      <w:r w:rsidRPr="007370E5">
        <w:rPr>
          <w:rFonts w:ascii="Times New Roman" w:hAnsi="Times New Roman"/>
          <w:b/>
          <w:sz w:val="24"/>
          <w:szCs w:val="24"/>
          <w:lang w:eastAsia="ru-RU"/>
        </w:rPr>
        <w:t xml:space="preserve"> РАЙОН</w:t>
      </w:r>
      <w:r w:rsidR="00840834">
        <w:rPr>
          <w:rFonts w:ascii="Times New Roman" w:hAnsi="Times New Roman"/>
          <w:b/>
          <w:sz w:val="24"/>
          <w:szCs w:val="24"/>
          <w:lang w:eastAsia="ru-RU"/>
        </w:rPr>
        <w:t>А</w:t>
      </w:r>
    </w:p>
    <w:p w14:paraId="2B5A2784" w14:textId="77777777" w:rsidR="007370E5" w:rsidRPr="007370E5" w:rsidRDefault="007370E5" w:rsidP="0090677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14:paraId="3CAAC1EE" w14:textId="77777777" w:rsidR="007370E5" w:rsidRPr="007370E5" w:rsidRDefault="00840834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четвертый</w:t>
      </w:r>
      <w:r w:rsidR="007370E5" w:rsidRPr="007370E5">
        <w:rPr>
          <w:rFonts w:ascii="Times New Roman" w:hAnsi="Times New Roman"/>
          <w:b/>
          <w:sz w:val="24"/>
          <w:szCs w:val="24"/>
          <w:lang w:eastAsia="ru-RU"/>
        </w:rPr>
        <w:t xml:space="preserve"> созыв</w:t>
      </w:r>
    </w:p>
    <w:p w14:paraId="7DDE8C2B" w14:textId="77777777" w:rsidR="007370E5" w:rsidRPr="003B40A6" w:rsidRDefault="007370E5" w:rsidP="007370E5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lang w:eastAsia="ru-RU"/>
        </w:rPr>
      </w:pPr>
    </w:p>
    <w:p w14:paraId="5DB43D1D" w14:textId="77777777" w:rsidR="001E3016" w:rsidRPr="00296D27" w:rsidRDefault="001E3016" w:rsidP="00401428">
      <w:pPr>
        <w:jc w:val="center"/>
        <w:rPr>
          <w:rFonts w:ascii="Times New Roman" w:hAnsi="Times New Roman"/>
          <w:b/>
          <w:sz w:val="28"/>
          <w:szCs w:val="28"/>
        </w:rPr>
      </w:pPr>
      <w:r w:rsidRPr="00296D27">
        <w:rPr>
          <w:rFonts w:ascii="Times New Roman" w:hAnsi="Times New Roman"/>
          <w:b/>
          <w:sz w:val="28"/>
          <w:szCs w:val="28"/>
        </w:rPr>
        <w:t>РЕШЕНИЕ</w:t>
      </w:r>
    </w:p>
    <w:p w14:paraId="66996629" w14:textId="4488611D" w:rsidR="001E3016" w:rsidRPr="00115BA2" w:rsidRDefault="00170F47" w:rsidP="001E30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E3016" w:rsidRPr="00296D2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61F18">
        <w:rPr>
          <w:rFonts w:ascii="Times New Roman" w:hAnsi="Times New Roman"/>
          <w:sz w:val="28"/>
          <w:szCs w:val="28"/>
        </w:rPr>
        <w:t xml:space="preserve">23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="001E3016" w:rsidRPr="00296D27">
        <w:rPr>
          <w:rFonts w:ascii="Times New Roman" w:hAnsi="Times New Roman"/>
          <w:sz w:val="28"/>
          <w:szCs w:val="28"/>
        </w:rPr>
        <w:t>20</w:t>
      </w:r>
      <w:r w:rsidR="00401428">
        <w:rPr>
          <w:rFonts w:ascii="Times New Roman" w:hAnsi="Times New Roman"/>
          <w:sz w:val="28"/>
          <w:szCs w:val="28"/>
        </w:rPr>
        <w:t>2</w:t>
      </w:r>
      <w:r w:rsidR="001A2C76" w:rsidRPr="001A2C76">
        <w:rPr>
          <w:rFonts w:ascii="Times New Roman" w:hAnsi="Times New Roman"/>
          <w:sz w:val="28"/>
          <w:szCs w:val="28"/>
        </w:rPr>
        <w:t>3</w:t>
      </w:r>
      <w:r w:rsidR="0012302A">
        <w:rPr>
          <w:rFonts w:ascii="Times New Roman" w:hAnsi="Times New Roman"/>
          <w:sz w:val="28"/>
          <w:szCs w:val="28"/>
        </w:rPr>
        <w:t xml:space="preserve"> </w:t>
      </w:r>
      <w:r w:rsidR="001E3016" w:rsidRPr="00296D27">
        <w:rPr>
          <w:rFonts w:ascii="Times New Roman" w:hAnsi="Times New Roman"/>
          <w:sz w:val="28"/>
          <w:szCs w:val="28"/>
        </w:rPr>
        <w:t>г</w:t>
      </w:r>
      <w:r w:rsidR="001E3016" w:rsidRPr="00766723">
        <w:rPr>
          <w:rFonts w:ascii="Times New Roman" w:hAnsi="Times New Roman"/>
          <w:sz w:val="28"/>
          <w:szCs w:val="28"/>
        </w:rPr>
        <w:t xml:space="preserve">.  </w:t>
      </w:r>
      <w:r w:rsidR="001E3016" w:rsidRPr="00296D2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061F18">
        <w:rPr>
          <w:rFonts w:ascii="Times New Roman" w:hAnsi="Times New Roman"/>
          <w:b/>
          <w:sz w:val="28"/>
          <w:szCs w:val="28"/>
        </w:rPr>
        <w:t xml:space="preserve">   </w:t>
      </w:r>
      <w:r w:rsidR="001E3016" w:rsidRPr="00296D27">
        <w:rPr>
          <w:rFonts w:ascii="Times New Roman" w:hAnsi="Times New Roman"/>
          <w:b/>
          <w:sz w:val="28"/>
          <w:szCs w:val="28"/>
        </w:rPr>
        <w:t xml:space="preserve">   </w:t>
      </w:r>
      <w:r w:rsidR="00C9085D">
        <w:rPr>
          <w:rFonts w:ascii="Times New Roman" w:hAnsi="Times New Roman"/>
          <w:b/>
          <w:sz w:val="28"/>
          <w:szCs w:val="28"/>
        </w:rPr>
        <w:t xml:space="preserve">    </w:t>
      </w:r>
      <w:r w:rsidR="001E3016" w:rsidRPr="00296D27">
        <w:rPr>
          <w:rFonts w:ascii="Times New Roman" w:hAnsi="Times New Roman"/>
          <w:b/>
          <w:sz w:val="28"/>
          <w:szCs w:val="28"/>
        </w:rPr>
        <w:t xml:space="preserve">  </w:t>
      </w:r>
      <w:r w:rsidR="001E3016" w:rsidRPr="00296D27">
        <w:rPr>
          <w:rFonts w:ascii="Times New Roman" w:hAnsi="Times New Roman"/>
          <w:sz w:val="28"/>
          <w:szCs w:val="28"/>
        </w:rPr>
        <w:t xml:space="preserve">№ </w:t>
      </w:r>
      <w:r w:rsidR="00061F18">
        <w:rPr>
          <w:rFonts w:ascii="Times New Roman" w:hAnsi="Times New Roman"/>
          <w:sz w:val="28"/>
          <w:szCs w:val="28"/>
        </w:rPr>
        <w:t>28</w:t>
      </w:r>
    </w:p>
    <w:p w14:paraId="25F130ED" w14:textId="77777777" w:rsidR="00AF02C2" w:rsidRDefault="00AF02C2" w:rsidP="00730AD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30EEBB81" w14:textId="77777777" w:rsidR="0098431E" w:rsidRDefault="00AF02C2" w:rsidP="00AF02C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AF02C2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 на территории муниципального образования Лопухинское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2C2">
        <w:rPr>
          <w:rFonts w:ascii="Times New Roman" w:hAnsi="Times New Roman" w:cs="Times New Roman"/>
          <w:sz w:val="28"/>
          <w:szCs w:val="28"/>
        </w:rPr>
        <w:t xml:space="preserve">Ломоносовского муниципального района Ленинградской области </w:t>
      </w:r>
    </w:p>
    <w:p w14:paraId="519C21AC" w14:textId="77777777" w:rsidR="004647A7" w:rsidRDefault="004647A7" w:rsidP="00AF02C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DC4AD35" w14:textId="0D033417" w:rsidR="0098431E" w:rsidRDefault="0098431E" w:rsidP="00AF02C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8" w:history="1">
        <w:r w:rsidRPr="00C02E0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2E09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муниципального образования</w:t>
      </w:r>
      <w:r w:rsidR="00123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="00123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370E5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Лопухинское сельское </w:t>
      </w:r>
      <w:r w:rsidRPr="00910E5A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910E5A" w:rsidRPr="00910E5A">
        <w:rPr>
          <w:rFonts w:ascii="Times New Roman" w:hAnsi="Times New Roman" w:cs="Times New Roman"/>
          <w:sz w:val="28"/>
          <w:szCs w:val="28"/>
        </w:rPr>
        <w:t>решил</w:t>
      </w:r>
      <w:r w:rsidR="00AF02C2" w:rsidRPr="00910E5A">
        <w:rPr>
          <w:rFonts w:ascii="Times New Roman" w:hAnsi="Times New Roman" w:cs="Times New Roman"/>
          <w:sz w:val="28"/>
          <w:szCs w:val="28"/>
        </w:rPr>
        <w:t>:</w:t>
      </w:r>
      <w:r w:rsidR="00AF02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5AF69" w14:textId="77777777" w:rsidR="00AF02C2" w:rsidRDefault="00AF02C2" w:rsidP="00AF02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970B02" w14:textId="69CBFA92" w:rsidR="00170F47" w:rsidRDefault="0098431E" w:rsidP="00B3442D">
      <w:pPr>
        <w:pStyle w:val="ConsPlusNormal"/>
        <w:spacing w:before="24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1. Установить на</w:t>
      </w:r>
      <w:r w:rsidR="00D7117C" w:rsidRPr="00D7117C">
        <w:rPr>
          <w:rFonts w:ascii="Times New Roman" w:hAnsi="Times New Roman" w:cs="Times New Roman"/>
          <w:sz w:val="28"/>
          <w:szCs w:val="28"/>
        </w:rPr>
        <w:t xml:space="preserve"> 202</w:t>
      </w:r>
      <w:r w:rsidR="00910E5A">
        <w:rPr>
          <w:rFonts w:ascii="Times New Roman" w:hAnsi="Times New Roman" w:cs="Times New Roman"/>
          <w:sz w:val="28"/>
          <w:szCs w:val="28"/>
        </w:rPr>
        <w:t>4</w:t>
      </w:r>
      <w:r w:rsidR="00D7117C" w:rsidRPr="00D7117C">
        <w:rPr>
          <w:rFonts w:ascii="Times New Roman" w:hAnsi="Times New Roman" w:cs="Times New Roman"/>
          <w:sz w:val="28"/>
          <w:szCs w:val="28"/>
        </w:rPr>
        <w:t xml:space="preserve"> </w:t>
      </w:r>
      <w:r w:rsidR="00D7117C">
        <w:rPr>
          <w:rFonts w:ascii="Times New Roman" w:hAnsi="Times New Roman" w:cs="Times New Roman"/>
          <w:sz w:val="28"/>
          <w:szCs w:val="28"/>
        </w:rPr>
        <w:t>год на</w:t>
      </w:r>
      <w:r w:rsidRPr="00C02E09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="00401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02E09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(далее - налог).</w:t>
      </w:r>
    </w:p>
    <w:p w14:paraId="608E50F3" w14:textId="77777777" w:rsidR="0098431E" w:rsidRDefault="0098431E" w:rsidP="00B3442D">
      <w:pPr>
        <w:pStyle w:val="ConsPlusNormal"/>
        <w:spacing w:before="240" w:line="276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2. Установить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="00401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C02E09">
        <w:rPr>
          <w:rFonts w:ascii="Times New Roman" w:hAnsi="Times New Roman" w:cs="Times New Roman"/>
          <w:sz w:val="28"/>
          <w:szCs w:val="28"/>
        </w:rPr>
        <w:t xml:space="preserve"> следующие ставки налога на имущество физических лиц исходя из кадастровой стоимости объекта налогообложения:</w:t>
      </w:r>
    </w:p>
    <w:p w14:paraId="4EC4529E" w14:textId="77777777" w:rsidR="00CF79BF" w:rsidRDefault="00CF79BF" w:rsidP="00B3442D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A25728" w14:textId="77777777" w:rsidR="00B3442D" w:rsidRDefault="00B3442D" w:rsidP="00B3442D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F6789D" w14:textId="77777777" w:rsidR="00CF79BF" w:rsidRDefault="00CF79BF" w:rsidP="000C372A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7E0C22" w14:textId="77777777" w:rsidR="00CF79BF" w:rsidRDefault="00CF79BF" w:rsidP="000C372A">
      <w:pPr>
        <w:pStyle w:val="ConsPlusNormal"/>
        <w:spacing w:before="22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2579"/>
      </w:tblGrid>
      <w:tr w:rsidR="0098431E" w:rsidRPr="00C02E09" w14:paraId="5F4E9C16" w14:textId="77777777" w:rsidTr="0012302A">
        <w:trPr>
          <w:trHeight w:val="880"/>
        </w:trPr>
        <w:tc>
          <w:tcPr>
            <w:tcW w:w="6866" w:type="dxa"/>
          </w:tcPr>
          <w:p w14:paraId="4AA439CF" w14:textId="77777777" w:rsidR="0098431E" w:rsidRPr="00CF79BF" w:rsidRDefault="0098431E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 налогообложения</w:t>
            </w:r>
          </w:p>
        </w:tc>
        <w:tc>
          <w:tcPr>
            <w:tcW w:w="2579" w:type="dxa"/>
          </w:tcPr>
          <w:p w14:paraId="194AA2A7" w14:textId="77777777" w:rsidR="0098431E" w:rsidRPr="00CF79BF" w:rsidRDefault="0098431E" w:rsidP="00CF79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</w:t>
            </w:r>
            <w:r w:rsidR="00CF79BF" w:rsidRPr="00CF79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 xml:space="preserve"> лиц, проценты</w:t>
            </w:r>
          </w:p>
        </w:tc>
      </w:tr>
      <w:tr w:rsidR="0098431E" w:rsidRPr="00C02E09" w14:paraId="4A8B3DD1" w14:textId="77777777" w:rsidTr="0012302A">
        <w:trPr>
          <w:trHeight w:val="624"/>
        </w:trPr>
        <w:tc>
          <w:tcPr>
            <w:tcW w:w="6866" w:type="dxa"/>
          </w:tcPr>
          <w:p w14:paraId="65C6D367" w14:textId="7DE0FA04" w:rsidR="00320F25" w:rsidRPr="00CF79BF" w:rsidRDefault="007D549D" w:rsidP="00D14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196DBF">
              <w:rPr>
                <w:rFonts w:ascii="Times New Roman" w:hAnsi="Times New Roman" w:cs="Times New Roman"/>
                <w:sz w:val="28"/>
                <w:szCs w:val="28"/>
              </w:rPr>
              <w:t xml:space="preserve">илые дома, </w:t>
            </w:r>
            <w:r w:rsidR="00C9085D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="00C9085D" w:rsidRPr="007D549D"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r w:rsidRPr="007D5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DBF">
              <w:rPr>
                <w:rFonts w:ascii="Times New Roman" w:hAnsi="Times New Roman" w:cs="Times New Roman"/>
                <w:sz w:val="28"/>
                <w:szCs w:val="28"/>
              </w:rPr>
              <w:t>домов, квартир</w:t>
            </w:r>
            <w:r w:rsidR="00C908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96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085D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="00C9085D" w:rsidRPr="007D549D">
              <w:rPr>
                <w:rFonts w:ascii="Times New Roman" w:hAnsi="Times New Roman" w:cs="Times New Roman"/>
                <w:sz w:val="28"/>
                <w:szCs w:val="28"/>
              </w:rPr>
              <w:t>квартир</w:t>
            </w:r>
            <w:r w:rsidRPr="007D549D">
              <w:rPr>
                <w:rFonts w:ascii="Times New Roman" w:hAnsi="Times New Roman" w:cs="Times New Roman"/>
                <w:sz w:val="28"/>
                <w:szCs w:val="28"/>
              </w:rPr>
              <w:t>, комнат</w:t>
            </w:r>
          </w:p>
        </w:tc>
        <w:tc>
          <w:tcPr>
            <w:tcW w:w="2579" w:type="dxa"/>
          </w:tcPr>
          <w:p w14:paraId="17A90756" w14:textId="77777777"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8431E" w:rsidRPr="00C02E09" w14:paraId="3CAE203B" w14:textId="77777777" w:rsidTr="0012302A">
        <w:trPr>
          <w:trHeight w:val="965"/>
        </w:trPr>
        <w:tc>
          <w:tcPr>
            <w:tcW w:w="6866" w:type="dxa"/>
          </w:tcPr>
          <w:p w14:paraId="5ACF5104" w14:textId="7432B752" w:rsidR="00320F25" w:rsidRPr="00CF79BF" w:rsidRDefault="0098431E" w:rsidP="00320F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579" w:type="dxa"/>
          </w:tcPr>
          <w:p w14:paraId="5E63FB57" w14:textId="77777777"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8431E" w:rsidRPr="00C02E09" w14:paraId="6ECC4D35" w14:textId="77777777" w:rsidTr="0012302A">
        <w:trPr>
          <w:trHeight w:val="638"/>
        </w:trPr>
        <w:tc>
          <w:tcPr>
            <w:tcW w:w="6866" w:type="dxa"/>
          </w:tcPr>
          <w:p w14:paraId="7F175949" w14:textId="77777777" w:rsidR="0098431E" w:rsidRPr="00CF79BF" w:rsidRDefault="0098431E" w:rsidP="00D14C7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579" w:type="dxa"/>
          </w:tcPr>
          <w:p w14:paraId="3DC94E44" w14:textId="77777777"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8431E" w:rsidRPr="00C02E09" w14:paraId="6F3FE200" w14:textId="77777777" w:rsidTr="0012302A">
        <w:trPr>
          <w:trHeight w:val="950"/>
        </w:trPr>
        <w:tc>
          <w:tcPr>
            <w:tcW w:w="6866" w:type="dxa"/>
          </w:tcPr>
          <w:p w14:paraId="2EBAE789" w14:textId="53C9FC67" w:rsidR="00320F25" w:rsidRPr="00CF79BF" w:rsidRDefault="0098431E" w:rsidP="00D14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-места, в том числе расположенны</w:t>
            </w:r>
            <w:r w:rsidR="00320F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 xml:space="preserve"> в объектах налогообложения, указанных в подпункте 2 пункта 1 статьи 406 Налогового кодекса РФ</w:t>
            </w:r>
            <w:r w:rsidR="00320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9" w:type="dxa"/>
          </w:tcPr>
          <w:p w14:paraId="53514138" w14:textId="77777777"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8431E" w:rsidRPr="00C02E09" w14:paraId="6D899DD7" w14:textId="77777777" w:rsidTr="0012302A">
        <w:trPr>
          <w:trHeight w:val="1311"/>
        </w:trPr>
        <w:tc>
          <w:tcPr>
            <w:tcW w:w="6866" w:type="dxa"/>
          </w:tcPr>
          <w:p w14:paraId="00CDFFFB" w14:textId="4ECC019C" w:rsidR="00320F25" w:rsidRPr="00CF79BF" w:rsidRDefault="0012302A" w:rsidP="00D14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302A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  <w:r w:rsidR="00320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9" w:type="dxa"/>
          </w:tcPr>
          <w:p w14:paraId="79E1FBE6" w14:textId="77777777"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8431E" w:rsidRPr="00C02E09" w14:paraId="5BF0584B" w14:textId="77777777" w:rsidTr="0012302A">
        <w:trPr>
          <w:trHeight w:val="1561"/>
        </w:trPr>
        <w:tc>
          <w:tcPr>
            <w:tcW w:w="6866" w:type="dxa"/>
          </w:tcPr>
          <w:p w14:paraId="53792D14" w14:textId="44517E87" w:rsidR="00320F25" w:rsidRPr="00CF79BF" w:rsidRDefault="0098431E" w:rsidP="00320F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9" w:history="1">
              <w:r w:rsidRPr="00CF79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пунктом 7 статьи 378.2</w:t>
              </w:r>
            </w:hyperlink>
            <w:r w:rsidRPr="00CF79BF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10" w:history="1">
              <w:r w:rsidRPr="00CF79B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абзацем вторым пункта 10 статьи 378.2</w:t>
              </w:r>
            </w:hyperlink>
            <w:r w:rsidRPr="00CF79BF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  <w:r w:rsidR="00320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9" w:type="dxa"/>
          </w:tcPr>
          <w:p w14:paraId="6AC3285D" w14:textId="77777777"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31E" w:rsidRPr="00C02E09" w14:paraId="4E0BB5C5" w14:textId="77777777" w:rsidTr="0012302A">
        <w:trPr>
          <w:trHeight w:val="326"/>
        </w:trPr>
        <w:tc>
          <w:tcPr>
            <w:tcW w:w="6866" w:type="dxa"/>
          </w:tcPr>
          <w:p w14:paraId="2E780D4A" w14:textId="77777777" w:rsidR="0098431E" w:rsidRPr="00CF79BF" w:rsidRDefault="0098431E" w:rsidP="00D14C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579" w:type="dxa"/>
          </w:tcPr>
          <w:p w14:paraId="4EA293C4" w14:textId="77777777" w:rsidR="0098431E" w:rsidRPr="00CF79BF" w:rsidRDefault="001C69E6" w:rsidP="00D14C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9B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14:paraId="10C4383E" w14:textId="77777777" w:rsidR="00783507" w:rsidRDefault="00783507" w:rsidP="00B3442D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83507">
        <w:rPr>
          <w:rFonts w:ascii="Times New Roman" w:hAnsi="Times New Roman"/>
          <w:sz w:val="28"/>
          <w:szCs w:val="28"/>
        </w:rPr>
        <w:t>Льготы для налогоплательщиков, установленные статьёй 407 Налогового кодекса Российской Федерации, действуют в полном объёме.</w:t>
      </w:r>
    </w:p>
    <w:p w14:paraId="28828F90" w14:textId="686EB5F6" w:rsidR="00320F25" w:rsidRDefault="00783507" w:rsidP="00783507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69E6" w:rsidRPr="000C372A">
        <w:rPr>
          <w:rFonts w:ascii="Times New Roman" w:hAnsi="Times New Roman"/>
          <w:sz w:val="28"/>
          <w:szCs w:val="28"/>
        </w:rPr>
        <w:t>. Настоящее решение подлежит официальному опубликованию</w:t>
      </w:r>
      <w:r w:rsidR="00914549">
        <w:rPr>
          <w:rFonts w:ascii="Times New Roman" w:hAnsi="Times New Roman"/>
          <w:sz w:val="28"/>
          <w:szCs w:val="28"/>
        </w:rPr>
        <w:t>.</w:t>
      </w:r>
      <w:r w:rsidR="00320F25">
        <w:rPr>
          <w:rFonts w:ascii="Times New Roman" w:hAnsi="Times New Roman"/>
          <w:sz w:val="28"/>
          <w:szCs w:val="28"/>
        </w:rPr>
        <w:t xml:space="preserve"> </w:t>
      </w:r>
      <w:r w:rsidR="004F5C53" w:rsidRPr="004F5C53">
        <w:rPr>
          <w:rFonts w:ascii="Times New Roman" w:hAnsi="Times New Roman"/>
          <w:sz w:val="28"/>
          <w:szCs w:val="28"/>
        </w:rPr>
        <w:t xml:space="preserve"> </w:t>
      </w:r>
    </w:p>
    <w:p w14:paraId="164A5DB1" w14:textId="09607089" w:rsidR="00CF79BF" w:rsidRDefault="00783507" w:rsidP="00783507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C69E6" w:rsidRPr="00C02E09">
        <w:rPr>
          <w:rFonts w:ascii="Times New Roman" w:hAnsi="Times New Roman"/>
          <w:sz w:val="28"/>
          <w:szCs w:val="28"/>
        </w:rPr>
        <w:t xml:space="preserve">. Настоящее решение вступает в силу с 1 января </w:t>
      </w:r>
      <w:r w:rsidR="00196DBF">
        <w:rPr>
          <w:rFonts w:ascii="Times New Roman" w:hAnsi="Times New Roman"/>
          <w:sz w:val="28"/>
          <w:szCs w:val="28"/>
        </w:rPr>
        <w:t>202</w:t>
      </w:r>
      <w:r w:rsidR="00115BA2">
        <w:rPr>
          <w:rFonts w:ascii="Times New Roman" w:hAnsi="Times New Roman"/>
          <w:sz w:val="28"/>
          <w:szCs w:val="28"/>
        </w:rPr>
        <w:t>4</w:t>
      </w:r>
      <w:r w:rsidR="001C69E6" w:rsidRPr="00C02E09"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14:paraId="1F61ABC3" w14:textId="77777777" w:rsidR="00115BA2" w:rsidRDefault="00115BA2" w:rsidP="00DC6500">
      <w:pPr>
        <w:shd w:val="clear" w:color="auto" w:fill="FFFFFF" w:themeFill="background1"/>
        <w:contextualSpacing/>
        <w:rPr>
          <w:rFonts w:ascii="Times New Roman" w:hAnsi="Times New Roman"/>
          <w:sz w:val="28"/>
          <w:szCs w:val="28"/>
        </w:rPr>
      </w:pPr>
    </w:p>
    <w:p w14:paraId="3DF8FE0E" w14:textId="4DD92B5F" w:rsidR="00DC6500" w:rsidRPr="004554D6" w:rsidRDefault="00DC6500" w:rsidP="00DC6500">
      <w:pPr>
        <w:shd w:val="clear" w:color="auto" w:fill="FFFFFF" w:themeFill="background1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1437461E" w14:textId="77777777" w:rsidR="00DC6500" w:rsidRDefault="00DC6500" w:rsidP="00DC6500">
      <w:pPr>
        <w:shd w:val="clear" w:color="auto" w:fill="FFFFFF" w:themeFill="background1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     </w:t>
      </w:r>
      <w:r w:rsidR="00401428">
        <w:rPr>
          <w:rFonts w:ascii="Times New Roman" w:hAnsi="Times New Roman"/>
          <w:sz w:val="28"/>
          <w:szCs w:val="28"/>
        </w:rPr>
        <w:t xml:space="preserve">                    </w:t>
      </w:r>
      <w:r w:rsidRPr="004554D6">
        <w:rPr>
          <w:rFonts w:ascii="Times New Roman" w:hAnsi="Times New Roman"/>
          <w:sz w:val="28"/>
          <w:szCs w:val="28"/>
        </w:rPr>
        <w:t xml:space="preserve">  </w:t>
      </w:r>
      <w:r w:rsidR="00157DE6">
        <w:rPr>
          <w:rFonts w:ascii="Times New Roman" w:hAnsi="Times New Roman"/>
          <w:sz w:val="28"/>
          <w:szCs w:val="28"/>
        </w:rPr>
        <w:t>Шефер В.В.</w:t>
      </w:r>
      <w:bookmarkEnd w:id="0"/>
    </w:p>
    <w:sectPr w:rsidR="00DC6500" w:rsidSect="00401428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45CC4"/>
    <w:multiLevelType w:val="multilevel"/>
    <w:tmpl w:val="289674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E61EB9"/>
    <w:multiLevelType w:val="multilevel"/>
    <w:tmpl w:val="B1601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6254A8"/>
    <w:multiLevelType w:val="multilevel"/>
    <w:tmpl w:val="04EC5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47272F"/>
    <w:multiLevelType w:val="multilevel"/>
    <w:tmpl w:val="F8487B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4008843">
    <w:abstractNumId w:val="1"/>
  </w:num>
  <w:num w:numId="2" w16cid:durableId="14887864">
    <w:abstractNumId w:val="3"/>
  </w:num>
  <w:num w:numId="3" w16cid:durableId="993754762">
    <w:abstractNumId w:val="2"/>
  </w:num>
  <w:num w:numId="4" w16cid:durableId="195933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059"/>
    <w:rsid w:val="00032524"/>
    <w:rsid w:val="00043A48"/>
    <w:rsid w:val="00044F9A"/>
    <w:rsid w:val="00055654"/>
    <w:rsid w:val="00061F18"/>
    <w:rsid w:val="000832D4"/>
    <w:rsid w:val="000A2307"/>
    <w:rsid w:val="000B2621"/>
    <w:rsid w:val="000C34BD"/>
    <w:rsid w:val="000C372A"/>
    <w:rsid w:val="000D0FB3"/>
    <w:rsid w:val="000D1AB7"/>
    <w:rsid w:val="000E3BD4"/>
    <w:rsid w:val="00102AF9"/>
    <w:rsid w:val="00115BA2"/>
    <w:rsid w:val="0012302A"/>
    <w:rsid w:val="00127756"/>
    <w:rsid w:val="001341EA"/>
    <w:rsid w:val="00157DE6"/>
    <w:rsid w:val="00170F47"/>
    <w:rsid w:val="00192BFA"/>
    <w:rsid w:val="001962A8"/>
    <w:rsid w:val="00196609"/>
    <w:rsid w:val="00196DBF"/>
    <w:rsid w:val="001A2C76"/>
    <w:rsid w:val="001C69E6"/>
    <w:rsid w:val="001E3016"/>
    <w:rsid w:val="001F09BC"/>
    <w:rsid w:val="001F0CCF"/>
    <w:rsid w:val="00253A67"/>
    <w:rsid w:val="002E55CE"/>
    <w:rsid w:val="00320F25"/>
    <w:rsid w:val="00331443"/>
    <w:rsid w:val="0034085E"/>
    <w:rsid w:val="00394C20"/>
    <w:rsid w:val="003A369E"/>
    <w:rsid w:val="003A6CE9"/>
    <w:rsid w:val="003B2E9E"/>
    <w:rsid w:val="003C11B8"/>
    <w:rsid w:val="003C2B82"/>
    <w:rsid w:val="003C4C36"/>
    <w:rsid w:val="003E6B2B"/>
    <w:rsid w:val="00401428"/>
    <w:rsid w:val="00407903"/>
    <w:rsid w:val="00440059"/>
    <w:rsid w:val="00443AD3"/>
    <w:rsid w:val="00444539"/>
    <w:rsid w:val="0044578A"/>
    <w:rsid w:val="004647A7"/>
    <w:rsid w:val="004B1EC0"/>
    <w:rsid w:val="004B2A99"/>
    <w:rsid w:val="004E2614"/>
    <w:rsid w:val="004F0EDE"/>
    <w:rsid w:val="004F5C53"/>
    <w:rsid w:val="00592FFF"/>
    <w:rsid w:val="005B1216"/>
    <w:rsid w:val="005E4D5E"/>
    <w:rsid w:val="0064598A"/>
    <w:rsid w:val="007102CE"/>
    <w:rsid w:val="00730AD9"/>
    <w:rsid w:val="0073311C"/>
    <w:rsid w:val="007370E5"/>
    <w:rsid w:val="007437D1"/>
    <w:rsid w:val="00766723"/>
    <w:rsid w:val="00783507"/>
    <w:rsid w:val="007A0E90"/>
    <w:rsid w:val="007B54F3"/>
    <w:rsid w:val="007C365A"/>
    <w:rsid w:val="007C452D"/>
    <w:rsid w:val="007C461D"/>
    <w:rsid w:val="007D549D"/>
    <w:rsid w:val="007F279A"/>
    <w:rsid w:val="00840834"/>
    <w:rsid w:val="00845C3A"/>
    <w:rsid w:val="00850D13"/>
    <w:rsid w:val="00861E11"/>
    <w:rsid w:val="008730DF"/>
    <w:rsid w:val="008B7A5F"/>
    <w:rsid w:val="008F7841"/>
    <w:rsid w:val="00906778"/>
    <w:rsid w:val="00910E5A"/>
    <w:rsid w:val="009140F3"/>
    <w:rsid w:val="00914549"/>
    <w:rsid w:val="0092718A"/>
    <w:rsid w:val="009543E7"/>
    <w:rsid w:val="009726A1"/>
    <w:rsid w:val="0098431E"/>
    <w:rsid w:val="009C4961"/>
    <w:rsid w:val="009F0D61"/>
    <w:rsid w:val="00A235FD"/>
    <w:rsid w:val="00A93337"/>
    <w:rsid w:val="00A97A0C"/>
    <w:rsid w:val="00AC2849"/>
    <w:rsid w:val="00AC49D0"/>
    <w:rsid w:val="00AF02C2"/>
    <w:rsid w:val="00B115C7"/>
    <w:rsid w:val="00B3442D"/>
    <w:rsid w:val="00B648DC"/>
    <w:rsid w:val="00BA46CF"/>
    <w:rsid w:val="00BA5C3A"/>
    <w:rsid w:val="00BA7A58"/>
    <w:rsid w:val="00BC7906"/>
    <w:rsid w:val="00C35D98"/>
    <w:rsid w:val="00C362ED"/>
    <w:rsid w:val="00C519E1"/>
    <w:rsid w:val="00C62730"/>
    <w:rsid w:val="00C90381"/>
    <w:rsid w:val="00C9085D"/>
    <w:rsid w:val="00CA14BE"/>
    <w:rsid w:val="00CD56A6"/>
    <w:rsid w:val="00CE564A"/>
    <w:rsid w:val="00CF79BF"/>
    <w:rsid w:val="00D020F9"/>
    <w:rsid w:val="00D20264"/>
    <w:rsid w:val="00D64823"/>
    <w:rsid w:val="00D7117C"/>
    <w:rsid w:val="00D96043"/>
    <w:rsid w:val="00DA6357"/>
    <w:rsid w:val="00DC6500"/>
    <w:rsid w:val="00DD6994"/>
    <w:rsid w:val="00DF2827"/>
    <w:rsid w:val="00E16508"/>
    <w:rsid w:val="00E23A37"/>
    <w:rsid w:val="00E465F1"/>
    <w:rsid w:val="00E804F0"/>
    <w:rsid w:val="00EA60CB"/>
    <w:rsid w:val="00F06B16"/>
    <w:rsid w:val="00F931CA"/>
    <w:rsid w:val="00FA6323"/>
    <w:rsid w:val="00FB04A1"/>
    <w:rsid w:val="00FC12E7"/>
    <w:rsid w:val="00FC4D0C"/>
    <w:rsid w:val="00FF2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B3F3"/>
  <w15:docId w15:val="{BC7C4379-E9F9-46DC-B1E0-AE577EEE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F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E5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BC7906"/>
  </w:style>
  <w:style w:type="character" w:styleId="a5">
    <w:name w:val="Hyperlink"/>
    <w:basedOn w:val="a0"/>
    <w:uiPriority w:val="99"/>
    <w:unhideWhenUsed/>
    <w:rsid w:val="00BC7906"/>
    <w:rPr>
      <w:color w:val="0000FF"/>
      <w:u w:val="single"/>
    </w:rPr>
  </w:style>
  <w:style w:type="character" w:customStyle="1" w:styleId="nobr">
    <w:name w:val="nobr"/>
    <w:basedOn w:val="a0"/>
    <w:rsid w:val="00BA46CF"/>
  </w:style>
  <w:style w:type="paragraph" w:styleId="a6">
    <w:name w:val="Revision"/>
    <w:hidden/>
    <w:uiPriority w:val="99"/>
    <w:semiHidden/>
    <w:rsid w:val="00910E5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910E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10E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10E5A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0E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10E5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1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8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86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2328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42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78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3028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4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2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992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6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7EE4EF0F68F1D74B2C745614A2185CF8648BE35F4C3F68C05D92F156914CED16AFFE35M1e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6F2568646B959E9AB3918E8BE40D6019B3D15M5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Лопухинское СП-2</cp:lastModifiedBy>
  <cp:revision>14</cp:revision>
  <cp:lastPrinted>2018-11-23T08:48:00Z</cp:lastPrinted>
  <dcterms:created xsi:type="dcterms:W3CDTF">2021-02-10T09:10:00Z</dcterms:created>
  <dcterms:modified xsi:type="dcterms:W3CDTF">2023-11-29T09:29:00Z</dcterms:modified>
</cp:coreProperties>
</file>