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D" w:rsidRPr="00AD7A9D" w:rsidRDefault="00AD7A9D" w:rsidP="00AD7A9D">
      <w:pPr>
        <w:pStyle w:val="2"/>
        <w:ind w:left="5664" w:firstLine="708"/>
        <w:jc w:val="right"/>
        <w:rPr>
          <w:b/>
          <w:sz w:val="24"/>
          <w:szCs w:val="24"/>
        </w:rPr>
      </w:pPr>
      <w:r w:rsidRPr="00AD7A9D">
        <w:rPr>
          <w:b/>
          <w:sz w:val="24"/>
          <w:szCs w:val="24"/>
        </w:rPr>
        <w:t>ПРОЕКТ</w:t>
      </w:r>
    </w:p>
    <w:p w:rsidR="00D201A3" w:rsidRDefault="00D201A3" w:rsidP="00926C22">
      <w:pPr>
        <w:pStyle w:val="2"/>
        <w:ind w:left="5664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D201A3" w:rsidRDefault="00D201A3" w:rsidP="00D201A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201A3" w:rsidRDefault="00D201A3" w:rsidP="00D201A3">
      <w:pPr>
        <w:jc w:val="center"/>
        <w:rPr>
          <w:b/>
        </w:rPr>
      </w:pPr>
      <w:r>
        <w:rPr>
          <w:b/>
        </w:rPr>
        <w:t>ЛОПУХИНСКОЕ СЕЛЬСКОЕ ПОСЕЛЕНИЕ</w:t>
      </w:r>
    </w:p>
    <w:p w:rsidR="00D201A3" w:rsidRDefault="00D201A3" w:rsidP="00D201A3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D201A3" w:rsidRDefault="00D201A3" w:rsidP="00D201A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201A3" w:rsidRDefault="00D201A3" w:rsidP="00926C22">
      <w:pPr>
        <w:ind w:left="6372"/>
        <w:rPr>
          <w:b/>
        </w:rPr>
      </w:pPr>
      <w:r>
        <w:rPr>
          <w:b/>
        </w:rPr>
        <w:t>РЕШЕНИЕ</w:t>
      </w:r>
    </w:p>
    <w:p w:rsidR="00D201A3" w:rsidRDefault="00D201A3" w:rsidP="00D201A3"/>
    <w:p w:rsidR="00D201A3" w:rsidRDefault="00D201A3" w:rsidP="00D201A3"/>
    <w:p w:rsidR="00D201A3" w:rsidRDefault="00AD7A9D" w:rsidP="00D201A3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>от 10 апреля  2014 года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№</w:t>
      </w:r>
    </w:p>
    <w:p w:rsidR="00D201A3" w:rsidRDefault="00D201A3" w:rsidP="00D201A3">
      <w:pPr>
        <w:rPr>
          <w:b/>
        </w:rPr>
      </w:pPr>
    </w:p>
    <w:p w:rsidR="00D201A3" w:rsidRDefault="00D201A3" w:rsidP="00D201A3">
      <w:pPr>
        <w:ind w:firstLine="540"/>
        <w:jc w:val="both"/>
        <w:rPr>
          <w:b/>
        </w:rPr>
      </w:pPr>
      <w:r>
        <w:rPr>
          <w:b/>
        </w:rPr>
        <w:t>«О дорожном фонде муниципального образования</w:t>
      </w:r>
    </w:p>
    <w:p w:rsidR="00D201A3" w:rsidRDefault="00D201A3" w:rsidP="00D201A3">
      <w:pPr>
        <w:ind w:firstLine="540"/>
        <w:jc w:val="both"/>
        <w:rPr>
          <w:b/>
        </w:rPr>
      </w:pPr>
      <w:r>
        <w:rPr>
          <w:b/>
        </w:rPr>
        <w:t xml:space="preserve">Лопухинское сельское поселение </w:t>
      </w:r>
    </w:p>
    <w:p w:rsidR="00D201A3" w:rsidRDefault="00D201A3" w:rsidP="00D201A3">
      <w:pPr>
        <w:ind w:firstLine="540"/>
        <w:jc w:val="both"/>
        <w:rPr>
          <w:b/>
        </w:rPr>
      </w:pPr>
      <w:r>
        <w:rPr>
          <w:b/>
        </w:rPr>
        <w:t xml:space="preserve">Ломоносовского муниципального района </w:t>
      </w:r>
    </w:p>
    <w:p w:rsidR="00D201A3" w:rsidRDefault="00D201A3" w:rsidP="00D201A3">
      <w:pPr>
        <w:ind w:firstLine="540"/>
        <w:jc w:val="both"/>
        <w:rPr>
          <w:b/>
        </w:rPr>
      </w:pPr>
      <w:r>
        <w:rPr>
          <w:b/>
        </w:rPr>
        <w:t>Ленинградской области»</w:t>
      </w:r>
    </w:p>
    <w:p w:rsidR="00D201A3" w:rsidRDefault="00D201A3" w:rsidP="00D201A3">
      <w:pPr>
        <w:ind w:firstLine="540"/>
        <w:jc w:val="both"/>
        <w:rPr>
          <w:b/>
        </w:rPr>
      </w:pPr>
    </w:p>
    <w:p w:rsidR="00BD5EC8" w:rsidRDefault="00D201A3" w:rsidP="00D201A3">
      <w:pPr>
        <w:ind w:firstLine="540"/>
        <w:jc w:val="both"/>
      </w:pPr>
      <w:r>
        <w:t>В соответствии со статьей 179,4 Бюджетного кодекса Российской Федерации, Федеральным законом от 08 ноября 2007года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D5EC8">
        <w:t xml:space="preserve"> законом от 06 октября 2003</w:t>
      </w:r>
      <w:r>
        <w:t xml:space="preserve"> № 131-ФЗ «Об общих принципах организации местного самоуправления в Российской Федерации» </w:t>
      </w:r>
    </w:p>
    <w:p w:rsidR="00D201A3" w:rsidRDefault="00D201A3" w:rsidP="00D201A3">
      <w:pPr>
        <w:ind w:firstLine="540"/>
        <w:jc w:val="both"/>
      </w:pPr>
      <w:r>
        <w:t>совет депутатов муниципального образования Лопухинское сельское поселение</w:t>
      </w:r>
    </w:p>
    <w:p w:rsidR="001861A9" w:rsidRDefault="001861A9" w:rsidP="00D201A3">
      <w:pPr>
        <w:ind w:firstLine="540"/>
        <w:jc w:val="center"/>
        <w:rPr>
          <w:b/>
        </w:rPr>
      </w:pPr>
    </w:p>
    <w:p w:rsidR="00D201A3" w:rsidRDefault="00D201A3" w:rsidP="00D201A3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BD5EC8" w:rsidRDefault="00BD5EC8" w:rsidP="00BD5EC8">
      <w:pPr>
        <w:ind w:firstLine="540"/>
        <w:jc w:val="both"/>
      </w:pPr>
    </w:p>
    <w:p w:rsidR="00BD5EC8" w:rsidRPr="00BD5EC8" w:rsidRDefault="00BD5EC8" w:rsidP="00BD5EC8">
      <w:pPr>
        <w:pStyle w:val="a5"/>
        <w:numPr>
          <w:ilvl w:val="0"/>
          <w:numId w:val="1"/>
        </w:numPr>
        <w:jc w:val="both"/>
      </w:pPr>
      <w:r>
        <w:t>Создать дорожный фонд  МО Лопухинское сельское поселение Ломоносовского муниципального района Ленинградской области.</w:t>
      </w:r>
    </w:p>
    <w:p w:rsidR="00D201A3" w:rsidRDefault="00D201A3" w:rsidP="00D201A3">
      <w:pPr>
        <w:numPr>
          <w:ilvl w:val="0"/>
          <w:numId w:val="1"/>
        </w:numPr>
        <w:jc w:val="both"/>
      </w:pPr>
      <w:r>
        <w:t xml:space="preserve">Утвердить положение о </w:t>
      </w:r>
      <w:r w:rsidR="00BD5EC8">
        <w:t xml:space="preserve"> муниципальном дорожном фонде  </w:t>
      </w:r>
      <w:r>
        <w:t>муниципального образования Лопухинское сельское поселение Ломоносовский муниципальный район Ленинградской области,</w:t>
      </w:r>
      <w:r w:rsidR="00BD5EC8">
        <w:t xml:space="preserve"> согласно </w:t>
      </w:r>
      <w:r>
        <w:t xml:space="preserve"> </w:t>
      </w:r>
      <w:r w:rsidR="00BD5EC8">
        <w:t>приложению</w:t>
      </w:r>
    </w:p>
    <w:p w:rsidR="00D201A3" w:rsidRDefault="00D201A3" w:rsidP="00D201A3">
      <w:pPr>
        <w:numPr>
          <w:ilvl w:val="0"/>
          <w:numId w:val="1"/>
        </w:numPr>
        <w:jc w:val="both"/>
      </w:pPr>
      <w:r>
        <w:t>Настоящее решение вступает в силу</w:t>
      </w:r>
      <w:r w:rsidR="00BD5EC8">
        <w:t xml:space="preserve"> со дня его официального опубликования</w:t>
      </w:r>
      <w:r>
        <w:t xml:space="preserve"> (обнародования)</w:t>
      </w:r>
      <w:r w:rsidR="001861A9">
        <w:t>.</w:t>
      </w:r>
    </w:p>
    <w:p w:rsidR="00D201A3" w:rsidRDefault="00D201A3" w:rsidP="00926C22">
      <w:pPr>
        <w:numPr>
          <w:ilvl w:val="0"/>
          <w:numId w:val="1"/>
        </w:numPr>
        <w:jc w:val="both"/>
      </w:pPr>
      <w:r>
        <w:t>Контроль за выполнением настоящего решения возложить на главу местной администрации МО</w:t>
      </w:r>
      <w:r w:rsidR="00926C22">
        <w:t xml:space="preserve"> Лопухинское сельское поселение</w:t>
      </w:r>
    </w:p>
    <w:p w:rsidR="00D201A3" w:rsidRDefault="00D201A3" w:rsidP="00D201A3">
      <w:pPr>
        <w:ind w:left="1365"/>
        <w:jc w:val="both"/>
      </w:pPr>
    </w:p>
    <w:p w:rsidR="00D413CE" w:rsidRPr="00926C22" w:rsidRDefault="00D201A3" w:rsidP="00AD7A9D">
      <w:pPr>
        <w:jc w:val="both"/>
      </w:pPr>
      <w:r>
        <w:t xml:space="preserve">  Глава муниципального образования Лопухинское сельское поселение:                           </w:t>
      </w:r>
      <w:r>
        <w:tab/>
      </w:r>
      <w:r>
        <w:tab/>
      </w:r>
      <w:r>
        <w:tab/>
        <w:t xml:space="preserve">    А.Н.</w:t>
      </w:r>
      <w:r w:rsidR="001861A9">
        <w:t xml:space="preserve"> </w:t>
      </w:r>
      <w:r>
        <w:t>Алексеев.</w:t>
      </w:r>
    </w:p>
    <w:p w:rsidR="00D413CE" w:rsidRDefault="00D413CE"/>
    <w:p w:rsidR="00D413CE" w:rsidRDefault="00D413CE"/>
    <w:p w:rsidR="00D413CE" w:rsidRDefault="00D413CE" w:rsidP="00D413CE">
      <w:pPr>
        <w:jc w:val="right"/>
      </w:pPr>
      <w:r>
        <w:t xml:space="preserve">Приложение </w:t>
      </w:r>
    </w:p>
    <w:p w:rsidR="00D413CE" w:rsidRDefault="00D413CE" w:rsidP="00D413CE">
      <w:pPr>
        <w:jc w:val="right"/>
      </w:pPr>
      <w:r>
        <w:t>к решению</w:t>
      </w:r>
    </w:p>
    <w:p w:rsidR="00D413CE" w:rsidRDefault="00D413CE" w:rsidP="00D413CE">
      <w:pPr>
        <w:jc w:val="right"/>
      </w:pPr>
      <w:r>
        <w:t xml:space="preserve"> Совета депутатов МО Лопухинское сельское поселение</w:t>
      </w:r>
    </w:p>
    <w:p w:rsidR="00D413CE" w:rsidRDefault="00D413CE" w:rsidP="00D413CE">
      <w:pPr>
        <w:jc w:val="right"/>
      </w:pPr>
      <w:r>
        <w:t xml:space="preserve"> МО Ломоносовский муниципальный район</w:t>
      </w:r>
    </w:p>
    <w:p w:rsidR="00D413CE" w:rsidRDefault="00C17FEB" w:rsidP="00D413CE">
      <w:pPr>
        <w:jc w:val="right"/>
      </w:pPr>
      <w:r>
        <w:t xml:space="preserve">от </w:t>
      </w:r>
      <w:r w:rsidR="00AD7A9D">
        <w:t>________</w:t>
      </w:r>
      <w:bookmarkStart w:id="0" w:name="_GoBack"/>
      <w:bookmarkEnd w:id="0"/>
      <w:r w:rsidR="00AD7A9D">
        <w:t>2014 г. №____</w:t>
      </w:r>
    </w:p>
    <w:p w:rsidR="00D413CE" w:rsidRDefault="00D413CE" w:rsidP="00D413CE">
      <w:pPr>
        <w:jc w:val="right"/>
      </w:pPr>
    </w:p>
    <w:p w:rsidR="00D413CE" w:rsidRDefault="00D413CE" w:rsidP="00D413CE">
      <w:pPr>
        <w:jc w:val="center"/>
        <w:rPr>
          <w:b/>
        </w:rPr>
      </w:pPr>
      <w:r>
        <w:rPr>
          <w:b/>
        </w:rPr>
        <w:t>ПОЛОЖЕНИЕ</w:t>
      </w:r>
    </w:p>
    <w:p w:rsidR="00D413CE" w:rsidRDefault="00D413CE" w:rsidP="00D413CE">
      <w:pPr>
        <w:jc w:val="center"/>
        <w:rPr>
          <w:b/>
        </w:rPr>
      </w:pPr>
      <w:r>
        <w:rPr>
          <w:b/>
        </w:rPr>
        <w:t>о муниципальном дорожном фонде муниципального образования</w:t>
      </w:r>
    </w:p>
    <w:p w:rsidR="00D413CE" w:rsidRDefault="00D413CE" w:rsidP="00D413CE">
      <w:pPr>
        <w:jc w:val="center"/>
        <w:rPr>
          <w:b/>
        </w:rPr>
      </w:pPr>
      <w:r>
        <w:rPr>
          <w:b/>
        </w:rPr>
        <w:t>Лопухинское сельское поселение</w:t>
      </w:r>
    </w:p>
    <w:p w:rsidR="00D413CE" w:rsidRDefault="00D413CE" w:rsidP="00D413CE">
      <w:pPr>
        <w:jc w:val="center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D413CE" w:rsidRDefault="00D413CE" w:rsidP="00D413CE">
      <w:pPr>
        <w:jc w:val="center"/>
        <w:rPr>
          <w:b/>
        </w:rPr>
      </w:pPr>
    </w:p>
    <w:p w:rsidR="00D413CE" w:rsidRDefault="00D413CE" w:rsidP="00D413CE">
      <w:pPr>
        <w:jc w:val="both"/>
      </w:pPr>
      <w:r>
        <w:t>Настоящее Положение разработано в соответствии с Бюджетным кодексом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Лопухинское сельское поселение МО Ломоносовский муниципальный район Ленинградской области и определяет порядок формирования и использования бюджетных ассигнований дорожного фонда.</w:t>
      </w:r>
    </w:p>
    <w:p w:rsidR="00D413CE" w:rsidRDefault="00D413CE" w:rsidP="00D413CE">
      <w:pPr>
        <w:jc w:val="both"/>
      </w:pPr>
      <w:r>
        <w:t>1. Общие положения</w:t>
      </w:r>
    </w:p>
    <w:p w:rsidR="00D413CE" w:rsidRDefault="00D413CE" w:rsidP="00D413CE">
      <w:pPr>
        <w:jc w:val="both"/>
      </w:pPr>
      <w:r>
        <w:t>1.1. Муниципальный дорожный фонд МО Лопухинское сельское поселение муниципального образования Ломоносовский муниципальный район Ленинградской области (далее дорожный фонд) – часть средств бюджета МО Лопухинское сельское поселение  Ломоносовского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МО Лопухинское сельское поселение Ломоносовском муниципальном районе (за исключением автомобильных дорог общего пользования федерального и регионального значения, и частных автомобильных дорог) в границ населенных пунктов.</w:t>
      </w:r>
    </w:p>
    <w:p w:rsidR="00D413CE" w:rsidRDefault="00D413CE" w:rsidP="00D413CE">
      <w:pPr>
        <w:jc w:val="both"/>
      </w:pPr>
      <w:r>
        <w:t>2. Порядок формирования дорожного фонда</w:t>
      </w:r>
    </w:p>
    <w:p w:rsidR="00D413CE" w:rsidRDefault="00D413CE" w:rsidP="00D413CE">
      <w:pPr>
        <w:jc w:val="both"/>
      </w:pPr>
      <w:r>
        <w:t>2.1. Формирование бюджетных ассигнований дорожного фонда осуществляется в соответствии с планом-графиком подготовки проекта решения о бюджете Ломоносовского муниципального района на очередной финансовый год и на плановый период.</w:t>
      </w:r>
    </w:p>
    <w:p w:rsidR="00D413CE" w:rsidRDefault="00D413CE" w:rsidP="00D413CE">
      <w:pPr>
        <w:jc w:val="both"/>
      </w:pPr>
      <w:r>
        <w:t xml:space="preserve">2.2. Объем бюджетных ассигнований дорожного фонда утверждается решением Совета Депутатов о бюджете МО Лопухинское сельское поселение Ломоносовского муниципального района на очередной финансовый год и на плановый период в размере не менее прогнозируемого объема доходов бюджета МО Лопухинское сельское поселение Ломоносовского муниципального района от: акцизов на автомобильный бензин, прямогонный бензин, дизельное топливо, моторные масла для дизельных и (или) </w:t>
      </w:r>
    </w:p>
    <w:p w:rsidR="00D413CE" w:rsidRDefault="00D413CE" w:rsidP="00D413CE">
      <w:pPr>
        <w:jc w:val="both"/>
      </w:pPr>
      <w:r>
        <w:lastRenderedPageBreak/>
        <w:t>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413CE" w:rsidRDefault="00D413CE" w:rsidP="00D413CE">
      <w:pPr>
        <w:jc w:val="both"/>
      </w:pPr>
      <w:r>
        <w:t>поступления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 субсидии на финансирование дорожной деятельности в отношении автомобильных дорог общего пользования в Ломоносовском муниципальном районе из федерального бюджета, бюджета Ленинградской области; 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дорог.</w:t>
      </w:r>
    </w:p>
    <w:p w:rsidR="00D413CE" w:rsidRDefault="00D413CE" w:rsidP="00D413CE">
      <w:pPr>
        <w:jc w:val="both"/>
      </w:pPr>
      <w:r>
        <w:t>2.3.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источникам, перечисленным в пункте 2.2 настоящего Положения, над плановым объемом бюджетных ассигнований дорожного фонда в отчетном году.</w:t>
      </w:r>
    </w:p>
    <w:p w:rsidR="00D413CE" w:rsidRDefault="00D413CE" w:rsidP="00D413CE">
      <w:pPr>
        <w:jc w:val="both"/>
      </w:pPr>
      <w:r>
        <w:t xml:space="preserve">2.4. Перечисление 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 общего пользования в Ломоносовском муниципальном районе осуществляется после заключения договора пожертвования между указанным физическим или юридическим лицом с одной стороны и администрацией МО Ломоносовский муниципальный район с другой стороны. </w:t>
      </w:r>
    </w:p>
    <w:p w:rsidR="00D413CE" w:rsidRDefault="00D413CE" w:rsidP="00D413CE">
      <w:pPr>
        <w:jc w:val="both"/>
      </w:pPr>
      <w:r>
        <w:t>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средств в доход бюджета Ломоносовского муниципального района.</w:t>
      </w:r>
    </w:p>
    <w:p w:rsidR="00D413CE" w:rsidRDefault="00D413CE" w:rsidP="00D413CE">
      <w:pPr>
        <w:jc w:val="both"/>
      </w:pPr>
      <w:r>
        <w:t>2.5. В течение финансового года объем бюджетных ассигнований дорожного фонда может уточняться на сумму посту-пивших доходов и объемов бюджетных ассигнований, указанных в пункте 2.2. настоящего Положения, путем внесения в установленном порядке изменений в бюджет муниципального образования Ломоносовский муниципальный район Ленинградской области на очередной финансовый год и плановый период.</w:t>
      </w:r>
    </w:p>
    <w:p w:rsidR="00D413CE" w:rsidRDefault="00D413CE" w:rsidP="00D413CE">
      <w:pPr>
        <w:jc w:val="both"/>
      </w:pPr>
      <w:r>
        <w:t>3. Порядок использования дорожного фонда</w:t>
      </w:r>
    </w:p>
    <w:p w:rsidR="00D413CE" w:rsidRDefault="00D413CE" w:rsidP="00D413CE">
      <w:pPr>
        <w:jc w:val="both"/>
      </w:pPr>
      <w:r>
        <w:t>1.1 Главным распорядителем бюджетных ассигнований дорожного фонда является Комитет по строительству, ЖКХ и архитектуре администрации МО Ломоносовский муниципальный район.</w:t>
      </w:r>
    </w:p>
    <w:p w:rsidR="00D413CE" w:rsidRDefault="00D413CE" w:rsidP="00D413CE">
      <w:pPr>
        <w:jc w:val="both"/>
      </w:pPr>
      <w:r>
        <w:t>3.2. Использование бюджетных ассигнований дорожного фонда осуществляется в соответствии со сводной бюджетной росписью бюджета Ломоносовского муниципального района, нормативными правовыми актами Ломоносовского муниципального района, муниципальной программой в сфере дорожного хозяйства, по следующим направлениям и видам дорожной деятельности: проектирование, строительство и реконструкция автомобильных дорог общего пользования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строительства; капитальный ремонт, ремонт и содержание автомобильных дорог общего пользования и искусственных сооружений на них;</w:t>
      </w:r>
    </w:p>
    <w:p w:rsidR="00D413CE" w:rsidRDefault="00D413CE" w:rsidP="00D413CE">
      <w:pPr>
        <w:jc w:val="both"/>
      </w:pPr>
      <w:r>
        <w:t>обустройство автомобильных дорог общего пользования в целях повышения безопасности дорожного движения;</w:t>
      </w:r>
    </w:p>
    <w:p w:rsidR="00D413CE" w:rsidRDefault="00D413CE" w:rsidP="00D413CE">
      <w:pPr>
        <w:jc w:val="both"/>
      </w:pPr>
      <w:r>
        <w:lastRenderedPageBreak/>
        <w:t>3.3. Средства дорожного фонда имеют специальное назначение и не подлежат изъятию или расходованию на цели, не указанные в пункте 3.1. настоящего Положения.</w:t>
      </w:r>
    </w:p>
    <w:p w:rsidR="00D413CE" w:rsidRDefault="00D413CE" w:rsidP="00D413CE">
      <w:pPr>
        <w:jc w:val="both"/>
      </w:pPr>
      <w:r>
        <w:t>3.4.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413CE" w:rsidRDefault="00D413CE" w:rsidP="00D413CE">
      <w:pPr>
        <w:jc w:val="both"/>
      </w:pPr>
      <w:r>
        <w:t>4. Общие положения</w:t>
      </w:r>
    </w:p>
    <w:p w:rsidR="00D413CE" w:rsidRDefault="00D413CE" w:rsidP="00D413CE">
      <w:pPr>
        <w:jc w:val="both"/>
      </w:pPr>
      <w:r>
        <w:t>4.1 Отчет об использовании бюджетных ассигнований дорожного фонда в составе годового отчета об исполнении бюджета Ломоносовского муниципального района года, следующего за отчетным, представляется в Совет депутатов МО Ломоносовский муниципальный район (приложение 1).</w:t>
      </w:r>
    </w:p>
    <w:p w:rsidR="00D413CE" w:rsidRDefault="00D413CE" w:rsidP="00D413CE">
      <w:pPr>
        <w:jc w:val="both"/>
      </w:pPr>
      <w:r>
        <w:t>4.2 Контроль над целевым и эффективным использованием средств дорожного фонда осуществляется в соответствии с действующим законодательством и муниципальными правовыми актами Ломоносовского муниципального района.</w:t>
      </w:r>
    </w:p>
    <w:p w:rsidR="00D413CE" w:rsidRDefault="00D413CE" w:rsidP="00D413CE">
      <w:pPr>
        <w:jc w:val="both"/>
      </w:pPr>
      <w:r>
        <w:t>4.3 Бюджетные ассигнования дорожного фонда подлежат возврату в бюджет Ломоносовского муниципального района в случаях установления их нецелевого использования, влекущую ответственность, установленную законодательством.</w:t>
      </w:r>
    </w:p>
    <w:p w:rsidR="00D413CE" w:rsidRDefault="00D413CE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/>
    <w:p w:rsidR="00926C22" w:rsidRDefault="00926C22" w:rsidP="00926C22">
      <w:pPr>
        <w:jc w:val="right"/>
        <w:rPr>
          <w:b/>
        </w:rPr>
      </w:pPr>
      <w:r>
        <w:rPr>
          <w:b/>
        </w:rPr>
        <w:t>Приложение 1</w:t>
      </w:r>
    </w:p>
    <w:p w:rsidR="00926C22" w:rsidRDefault="00926C22" w:rsidP="00926C22">
      <w:pPr>
        <w:jc w:val="right"/>
        <w:rPr>
          <w:b/>
        </w:rPr>
      </w:pPr>
      <w:r>
        <w:rPr>
          <w:b/>
        </w:rPr>
        <w:t xml:space="preserve">к Положению о муниципальном дорожном фонде муниципального образования </w:t>
      </w:r>
    </w:p>
    <w:p w:rsidR="00926C22" w:rsidRDefault="00926C22" w:rsidP="00926C22">
      <w:pPr>
        <w:jc w:val="right"/>
        <w:rPr>
          <w:b/>
        </w:rPr>
      </w:pPr>
      <w:r>
        <w:rPr>
          <w:b/>
        </w:rPr>
        <w:t>Ломоносовский муниципальный район Ленинградской области,</w:t>
      </w:r>
    </w:p>
    <w:p w:rsidR="00926C22" w:rsidRDefault="00926C22" w:rsidP="00926C22">
      <w:pPr>
        <w:jc w:val="right"/>
        <w:rPr>
          <w:b/>
        </w:rPr>
      </w:pPr>
      <w:r>
        <w:rPr>
          <w:b/>
        </w:rPr>
        <w:t>утвержденного решение Совета депутатов</w:t>
      </w:r>
    </w:p>
    <w:p w:rsidR="00926C22" w:rsidRDefault="00926C22" w:rsidP="00926C22">
      <w:pPr>
        <w:jc w:val="right"/>
        <w:rPr>
          <w:b/>
        </w:rPr>
      </w:pPr>
      <w:r>
        <w:rPr>
          <w:b/>
        </w:rPr>
        <w:t>МО Ломоносовский муниципальный район от ____№_____</w:t>
      </w:r>
    </w:p>
    <w:p w:rsidR="00926C22" w:rsidRDefault="00926C22" w:rsidP="00926C22">
      <w:pPr>
        <w:jc w:val="right"/>
        <w:rPr>
          <w:b/>
        </w:rPr>
      </w:pPr>
    </w:p>
    <w:p w:rsidR="00926C22" w:rsidRDefault="00926C22" w:rsidP="00926C22">
      <w:pPr>
        <w:jc w:val="center"/>
        <w:rPr>
          <w:b/>
        </w:rPr>
      </w:pPr>
      <w:r>
        <w:rPr>
          <w:b/>
        </w:rPr>
        <w:t>ОТЧЕТ</w:t>
      </w:r>
    </w:p>
    <w:p w:rsidR="00926C22" w:rsidRDefault="00926C22" w:rsidP="00926C22">
      <w:pPr>
        <w:jc w:val="center"/>
        <w:rPr>
          <w:b/>
        </w:rPr>
      </w:pPr>
      <w:r>
        <w:rPr>
          <w:b/>
        </w:rPr>
        <w:t xml:space="preserve">об использовании бюджетных ассигнований муниципального дорожного </w:t>
      </w:r>
    </w:p>
    <w:p w:rsidR="00926C22" w:rsidRDefault="00926C22" w:rsidP="00926C22">
      <w:pPr>
        <w:jc w:val="center"/>
        <w:rPr>
          <w:b/>
        </w:rPr>
      </w:pPr>
      <w:r>
        <w:rPr>
          <w:b/>
        </w:rPr>
        <w:t xml:space="preserve">фонда муниципального образования Ломоносовский муниципальный район </w:t>
      </w:r>
    </w:p>
    <w:p w:rsidR="00926C22" w:rsidRDefault="00926C22" w:rsidP="00926C2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26C22" w:rsidRDefault="00926C22" w:rsidP="00926C22">
      <w:pPr>
        <w:jc w:val="center"/>
        <w:rPr>
          <w:b/>
        </w:rPr>
      </w:pPr>
      <w:r>
        <w:rPr>
          <w:b/>
        </w:rPr>
        <w:t>на 01_____________20__г.</w:t>
      </w:r>
    </w:p>
    <w:tbl>
      <w:tblPr>
        <w:tblStyle w:val="a6"/>
        <w:tblpPr w:leftFromText="180" w:rightFromText="180" w:vertAnchor="text" w:horzAnchor="margin" w:tblpY="866"/>
        <w:tblW w:w="15615" w:type="dxa"/>
        <w:tblLayout w:type="fixed"/>
        <w:tblLook w:val="04A0" w:firstRow="1" w:lastRow="0" w:firstColumn="1" w:lastColumn="0" w:noHBand="0" w:noVBand="1"/>
      </w:tblPr>
      <w:tblGrid>
        <w:gridCol w:w="1102"/>
        <w:gridCol w:w="993"/>
        <w:gridCol w:w="710"/>
        <w:gridCol w:w="1136"/>
        <w:gridCol w:w="850"/>
        <w:gridCol w:w="1277"/>
        <w:gridCol w:w="992"/>
        <w:gridCol w:w="992"/>
        <w:gridCol w:w="993"/>
        <w:gridCol w:w="807"/>
        <w:gridCol w:w="610"/>
        <w:gridCol w:w="709"/>
        <w:gridCol w:w="839"/>
        <w:gridCol w:w="702"/>
        <w:gridCol w:w="742"/>
        <w:gridCol w:w="756"/>
        <w:gridCol w:w="1405"/>
      </w:tblGrid>
      <w:tr w:rsidR="00926C22" w:rsidTr="00926C22">
        <w:trPr>
          <w:trHeight w:val="21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расходов</w:t>
            </w:r>
          </w:p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Предусмотрено по плану (тыс.руб)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Исполнено (кассовое исполнение) тыс.руб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Фактическое исполнение работ (услуг) тыс.руб.</w:t>
            </w:r>
          </w:p>
        </w:tc>
      </w:tr>
      <w:tr w:rsidR="00926C22" w:rsidTr="00926C22">
        <w:trPr>
          <w:trHeight w:val="217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</w:tr>
      <w:tr w:rsidR="00926C22" w:rsidTr="00926C22">
        <w:trPr>
          <w:trHeight w:val="352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прочее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прочее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2" w:rsidRDefault="00926C22" w:rsidP="00926C2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2" w:rsidRDefault="00926C22" w:rsidP="00926C2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прочее</w:t>
            </w:r>
          </w:p>
        </w:tc>
      </w:tr>
    </w:tbl>
    <w:p w:rsidR="00926C22" w:rsidRDefault="00926C22" w:rsidP="00926C22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926C22" w:rsidRDefault="00926C22"/>
    <w:sectPr w:rsidR="00926C22" w:rsidSect="00926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B2C"/>
    <w:multiLevelType w:val="hybridMultilevel"/>
    <w:tmpl w:val="909675DC"/>
    <w:lvl w:ilvl="0" w:tplc="F484EE2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87"/>
    <w:rsid w:val="000100BF"/>
    <w:rsid w:val="001861A9"/>
    <w:rsid w:val="002323AF"/>
    <w:rsid w:val="00926C22"/>
    <w:rsid w:val="009D746A"/>
    <w:rsid w:val="00AD7A9D"/>
    <w:rsid w:val="00B14287"/>
    <w:rsid w:val="00BD5EC8"/>
    <w:rsid w:val="00C17FEB"/>
    <w:rsid w:val="00D201A3"/>
    <w:rsid w:val="00D413CE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1A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01A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1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D201A3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0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EC8"/>
    <w:pPr>
      <w:ind w:left="720"/>
      <w:contextualSpacing/>
    </w:pPr>
  </w:style>
  <w:style w:type="table" w:styleId="a6">
    <w:name w:val="Table Grid"/>
    <w:basedOn w:val="a1"/>
    <w:uiPriority w:val="59"/>
    <w:rsid w:val="0092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1A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01A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1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D201A3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0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EC8"/>
    <w:pPr>
      <w:ind w:left="720"/>
      <w:contextualSpacing/>
    </w:pPr>
  </w:style>
  <w:style w:type="table" w:styleId="a6">
    <w:name w:val="Table Grid"/>
    <w:basedOn w:val="a1"/>
    <w:uiPriority w:val="59"/>
    <w:rsid w:val="0092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2014-04-09T11:57:00Z</cp:lastPrinted>
  <dcterms:created xsi:type="dcterms:W3CDTF">2014-03-05T11:00:00Z</dcterms:created>
  <dcterms:modified xsi:type="dcterms:W3CDTF">2014-04-15T07:16:00Z</dcterms:modified>
</cp:coreProperties>
</file>