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Швецовой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5C335D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00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E27914">
        <w:rPr>
          <w:rFonts w:ascii="Times New Roman" w:hAnsi="Times New Roman"/>
          <w:sz w:val="28"/>
          <w:szCs w:val="28"/>
        </w:rPr>
        <w:t>.20</w:t>
      </w:r>
      <w:r w:rsidR="003034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303433">
        <w:rPr>
          <w:rFonts w:ascii="Times New Roman" w:hAnsi="Times New Roman"/>
          <w:sz w:val="28"/>
          <w:szCs w:val="28"/>
        </w:rPr>
        <w:t>20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BF2BDD" w:rsidRPr="00BF2BDD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DD0030" w:rsidRPr="007268E4" w:rsidRDefault="00DD0030" w:rsidP="00BF2BDD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303433" w:rsidRPr="00BE2A89" w:rsidRDefault="002C3A71" w:rsidP="00E14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</w:t>
      </w:r>
      <w:r w:rsidR="00E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хранная прокуратура разъясняет уточненные</w:t>
      </w:r>
      <w:r w:rsidR="00E1484A" w:rsidRPr="00E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определения границ рыбоводных участков</w:t>
      </w:r>
      <w:r w:rsidR="00E14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3433" w:rsidRPr="00303433" w:rsidRDefault="00303433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</w:t>
      </w:r>
      <w:r w:rsidRP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C20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6E075C"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075C"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26.05.2020 № 750 «</w:t>
      </w:r>
      <w:r w:rsidR="006E075C"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</w:t>
      </w:r>
      <w:r w:rsid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знаваемых рыбоводными участками».</w:t>
      </w:r>
    </w:p>
    <w:p w:rsidR="000400F8" w:rsidRDefault="006E075C" w:rsidP="00303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правовым актом внесены изменения</w:t>
      </w:r>
      <w:r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утвержденные 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</w:t>
      </w:r>
      <w:r w:rsid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11.11.2014 № </w:t>
      </w:r>
      <w:r w:rsidRPr="006E075C">
        <w:rPr>
          <w:rFonts w:ascii="Times New Roman" w:eastAsia="Times New Roman" w:hAnsi="Times New Roman" w:cs="Times New Roman"/>
          <w:sz w:val="28"/>
          <w:szCs w:val="28"/>
          <w:lang w:eastAsia="ru-RU"/>
        </w:rPr>
        <w:t>1183</w:t>
      </w:r>
      <w:r w:rsid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B05" w:rsidRPr="00581B05" w:rsidRDefault="00581B05" w:rsidP="00581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Закреплено, что при поступлении соответствующих предложений комиссия по определению границ участков организует заседание в течение 30 рабочих дней.</w:t>
      </w:r>
    </w:p>
    <w:p w:rsidR="00581B05" w:rsidRPr="00581B05" w:rsidRDefault="00581B05" w:rsidP="00320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теперь не могут находиться на территориях 2 и более регионов (ран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- 2 и более муниципалитетов) и</w:t>
      </w: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накладываться на водные объекты, предоставленные в обособленное водопользование, или примыкать к ним.</w:t>
      </w:r>
    </w:p>
    <w:p w:rsidR="00581B05" w:rsidRDefault="00581B05" w:rsidP="00581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два аукциона подряд в отношении участка признаны несостоявшимися, то орган, определивший границы участка, отменяет свое решение (кроме аукционов, на которые подана хотя бы одна заявка).</w:t>
      </w:r>
    </w:p>
    <w:p w:rsidR="007268E4" w:rsidRDefault="007268E4" w:rsidP="00726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 комиссия по определению границ рыбопромысловых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рыбоводных участков образована при 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по агропромышленному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рыбохозяйственному комплексу Ленинградской 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располагается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Смольного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32059F" w:rsidRPr="0032059F">
        <w:rPr>
          <w:rFonts w:ascii="Times New Roman" w:eastAsia="Times New Roman" w:hAnsi="Times New Roman" w:cs="Times New Roman"/>
          <w:sz w:val="28"/>
          <w:szCs w:val="28"/>
          <w:lang w:eastAsia="ru-RU"/>
        </w:rPr>
        <w:t>(812) 611-51-41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772" w:rsidRDefault="00761772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природоохранная прокуратура разъясняет</w:t>
      </w:r>
      <w:r w:rsidR="00581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госуслуги</w:t>
      </w:r>
      <w:r w:rsidR="00694AD6" w:rsidRPr="0069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утверждению нормативов образования отходов и лимитов на их размещение применительно к хозяйственной и иной деятельности на объектах I категории (кроме радиоактивных, биологических и медицинских отходов)</w:t>
      </w:r>
      <w:r w:rsidRPr="002C3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4AD6" w:rsidRDefault="00694AD6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от 17.04.2020 № 437 утвержден Административный регламент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лиц на объектах I категории».</w:t>
      </w:r>
      <w:r w:rsidR="0037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вступает в силу 06.06.2020.</w:t>
      </w:r>
    </w:p>
    <w:p w:rsidR="00694AD6" w:rsidRPr="00694AD6" w:rsidRDefault="00694AD6" w:rsidP="0069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 оказывают территориальные органы Росприроднадзора по месту расположения хозяйствующего субъекта, его филиалов и обособленных подразделений. При ведении деятельности на территории городов федерального значения госуслуга предоставляется территориальными органами Службы по месту предполагаемого размещения отходов.</w:t>
      </w:r>
    </w:p>
    <w:p w:rsidR="00694AD6" w:rsidRPr="00694AD6" w:rsidRDefault="00694AD6" w:rsidP="0069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(лимиты) утверждаются в течение 30 рабочих дней. На их переоформление отводится 10 рабочих дней. Выдача дубликата занимает не более 5 рабочих дней.</w:t>
      </w:r>
    </w:p>
    <w:p w:rsidR="00694AD6" w:rsidRPr="00694AD6" w:rsidRDefault="00694AD6" w:rsidP="0069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госуслуги можно получить как в бумажной, так и в электронной форме (в т. ч. на 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портале).</w:t>
      </w:r>
    </w:p>
    <w:p w:rsidR="00694AD6" w:rsidRPr="002C3A71" w:rsidRDefault="00694AD6" w:rsidP="00694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взимаемых госпошлин устанавливаются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кодексом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94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3CC" w:rsidRPr="003723CC" w:rsidRDefault="003723CC" w:rsidP="00372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государственной услуги можно обратиться в </w:t>
      </w:r>
      <w:r w:rsidRPr="0037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Федеральной службы по надзору в сфере природопользования по Северо-Западному федеральному округу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3723CC">
        <w:t xml:space="preserve"> </w:t>
      </w:r>
      <w:r w:rsidRPr="00372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Литейный проспект,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Pr="003723CC">
        <w:rPr>
          <w:rFonts w:ascii="Times New Roman" w:eastAsia="Times New Roman" w:hAnsi="Times New Roman" w:cs="Times New Roman"/>
          <w:sz w:val="28"/>
          <w:szCs w:val="28"/>
          <w:lang w:eastAsia="ru-RU"/>
        </w:rPr>
        <w:t>(812) 579-84-93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AD6" w:rsidRDefault="00694AD6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71" w:rsidRDefault="002C3A71" w:rsidP="002C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межрайонная природоохранная прокуратура разъясняет</w:t>
      </w:r>
      <w:r w:rsidR="00BD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991C13"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постановления Правительства Российской Федерации от </w:t>
      </w:r>
      <w:r w:rsid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91C13"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</w:t>
      </w:r>
      <w:r w:rsidR="00991C13"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440 «</w:t>
      </w:r>
      <w:r w:rsidR="00991C13" w:rsidRP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продлении действия разрешений и иных особенностях разрешит</w:t>
      </w:r>
      <w:r w:rsidR="0099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ельной деятельности в 2020 году» в части эксплуатации опасных производственных объектов</w:t>
      </w:r>
      <w:r w:rsidR="00372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экологическому,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атомному надзору 26.05.2020 даны «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разъяснения по вопросам применения постановления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03.04.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 440 «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действия разрешений и иных особенностях разрешит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деятельности в 2020 году».</w:t>
      </w:r>
    </w:p>
    <w:p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6 апреля по 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производственные объекты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эксплуатировать без экспертизы промышленной безопасности применяемых на них технических устройств без штрафов.</w:t>
      </w:r>
    </w:p>
    <w:p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данная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не отменяет обязанность эксплуатирующей организации обеспечивать безопасность при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производственного объекта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Соответствующее решение руководителя принимается и фиксируется по внутренним правилам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Информировать об этом Ростехнадзор не нужно. Наличие решений будут проверять в рамках проверок в области промышленной безопасности и лицензирования.</w:t>
      </w:r>
    </w:p>
    <w:p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полугодии 2020 года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промышленной безопасности технических устройств, зданий и сооружений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производственных объектах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дистанционно. Исключение - диагностирование технических устройств и обследование зданий и сооружений.</w:t>
      </w:r>
    </w:p>
    <w:p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 апреля по 31 декабря 2020 года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в области промышленной безопасности, по вопросам безопасности гидротехнических сооружений, безопасности в сфере электроэнергетики продлеваются и считаются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ействующими до 1 октября 2020 года.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 31 декабря срок проведения первичной аттестации, исчисляемый со дня назначения на должность, увеличен с одного до трех месяцев.</w:t>
      </w:r>
    </w:p>
    <w:p w:rsidR="00991C13" w:rsidRP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гидротехнические сооружения можно эксплуатировать без корректировки регистра таких сооружений и разрешения на эксплуатацию.</w:t>
      </w:r>
    </w:p>
    <w:p w:rsidR="0030343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до 1 октября 2020 года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проводится проверка знаний требований охраны труда и других требований безопасности, предъявляемых при организации и выполнении работ в электроустановках.</w:t>
      </w:r>
    </w:p>
    <w:p w:rsidR="00971664" w:rsidRDefault="00971664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Pr="0097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эксплуатацию гидротехнических сооружений (за исключением судоходных и портовых гидротехнических сооружений)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 осуществляет Северо-Западное Управление Федеральной службы</w:t>
      </w:r>
      <w:r w:rsidRPr="0099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экологическому,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и атомному надзору, расположенное по адресу: </w:t>
      </w:r>
      <w:r w:rsidRPr="0097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Моховая ул., д.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Pr="00971664">
        <w:rPr>
          <w:rFonts w:ascii="Times New Roman" w:eastAsia="Times New Roman" w:hAnsi="Times New Roman" w:cs="Times New Roman"/>
          <w:sz w:val="28"/>
          <w:szCs w:val="28"/>
          <w:lang w:eastAsia="ru-RU"/>
        </w:rPr>
        <w:t>(812) 490-06-90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991C13" w:rsidRDefault="00991C13" w:rsidP="0099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71" w:rsidRPr="000400F8" w:rsidRDefault="002C3A71" w:rsidP="0097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Мутьев</w:t>
      </w:r>
    </w:p>
    <w:p w:rsidR="00150FD7" w:rsidRDefault="00150FD7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3A71" w:rsidRDefault="002C3A71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AD0" w:rsidRDefault="00263AD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AD0" w:rsidRDefault="00263AD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696571" w:rsidRDefault="00971664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И.И. Антонов, тел. 8-911-989-96-43</w:t>
      </w:r>
    </w:p>
    <w:sectPr w:rsidR="00C37C7F" w:rsidRPr="00696571" w:rsidSect="002B3F8C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51" w:rsidRDefault="00F35151" w:rsidP="00E27914">
      <w:pPr>
        <w:spacing w:after="0" w:line="240" w:lineRule="auto"/>
      </w:pPr>
      <w:r>
        <w:separator/>
      </w:r>
    </w:p>
  </w:endnote>
  <w:endnote w:type="continuationSeparator" w:id="0">
    <w:p w:rsidR="00F35151" w:rsidRDefault="00F35151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51" w:rsidRDefault="00F35151" w:rsidP="00E27914">
      <w:pPr>
        <w:spacing w:after="0" w:line="240" w:lineRule="auto"/>
      </w:pPr>
      <w:r>
        <w:separator/>
      </w:r>
    </w:p>
  </w:footnote>
  <w:footnote w:type="continuationSeparator" w:id="0">
    <w:p w:rsidR="00F35151" w:rsidRDefault="00F35151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2"/>
      </w:rPr>
      <w:id w:val="461614853"/>
      <w:docPartObj>
        <w:docPartGallery w:val="Page Numbers (Top of Page)"/>
        <w:docPartUnique/>
      </w:docPartObj>
    </w:sdtPr>
    <w:sdtEndPr/>
    <w:sdtContent>
      <w:p w:rsidR="00581B05" w:rsidRPr="00263AD0" w:rsidRDefault="00FB0F79">
        <w:pPr>
          <w:pStyle w:val="a3"/>
          <w:jc w:val="center"/>
          <w:rPr>
            <w:rFonts w:ascii="Times New Roman" w:hAnsi="Times New Roman" w:cs="Times New Roman"/>
            <w:sz w:val="32"/>
          </w:rPr>
        </w:pPr>
        <w:r w:rsidRPr="00263AD0">
          <w:rPr>
            <w:rFonts w:ascii="Times New Roman" w:hAnsi="Times New Roman" w:cs="Times New Roman"/>
            <w:sz w:val="28"/>
            <w:szCs w:val="20"/>
          </w:rPr>
          <w:fldChar w:fldCharType="begin"/>
        </w:r>
        <w:r w:rsidRPr="00263AD0">
          <w:rPr>
            <w:rFonts w:ascii="Times New Roman" w:hAnsi="Times New Roman" w:cs="Times New Roman"/>
            <w:sz w:val="28"/>
            <w:szCs w:val="20"/>
          </w:rPr>
          <w:instrText>PAGE   \* MERGEFORMAT</w:instrTex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separate"/>
        </w:r>
        <w:r w:rsidR="00C20DBE">
          <w:rPr>
            <w:rFonts w:ascii="Times New Roman" w:hAnsi="Times New Roman" w:cs="Times New Roman"/>
            <w:noProof/>
            <w:sz w:val="28"/>
            <w:szCs w:val="20"/>
          </w:rPr>
          <w:t>3</w: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end"/>
        </w:r>
      </w:p>
    </w:sdtContent>
  </w:sdt>
  <w:p w:rsidR="00581B05" w:rsidRPr="00263AD0" w:rsidRDefault="00581B05">
    <w:pPr>
      <w:pStyle w:val="a3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36A9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31DE3"/>
    <w:rsid w:val="001320F1"/>
    <w:rsid w:val="001376C3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3AD0"/>
    <w:rsid w:val="00265C8E"/>
    <w:rsid w:val="002A2731"/>
    <w:rsid w:val="002A276B"/>
    <w:rsid w:val="002A42DE"/>
    <w:rsid w:val="002B3F8C"/>
    <w:rsid w:val="002B7E93"/>
    <w:rsid w:val="002C3297"/>
    <w:rsid w:val="002C3A71"/>
    <w:rsid w:val="002D01BA"/>
    <w:rsid w:val="002E2C4F"/>
    <w:rsid w:val="002E31D3"/>
    <w:rsid w:val="00303433"/>
    <w:rsid w:val="0032059F"/>
    <w:rsid w:val="00352598"/>
    <w:rsid w:val="00362A19"/>
    <w:rsid w:val="003723CC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1B05"/>
    <w:rsid w:val="00583B67"/>
    <w:rsid w:val="0058536A"/>
    <w:rsid w:val="005878CC"/>
    <w:rsid w:val="00590B77"/>
    <w:rsid w:val="005B5B0B"/>
    <w:rsid w:val="005C335D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4AD6"/>
    <w:rsid w:val="0069750C"/>
    <w:rsid w:val="00697611"/>
    <w:rsid w:val="006978B0"/>
    <w:rsid w:val="006A2D39"/>
    <w:rsid w:val="006A3545"/>
    <w:rsid w:val="006C1378"/>
    <w:rsid w:val="006C56C8"/>
    <w:rsid w:val="006C58FF"/>
    <w:rsid w:val="006E075C"/>
    <w:rsid w:val="006F6070"/>
    <w:rsid w:val="00706A5B"/>
    <w:rsid w:val="00706DE7"/>
    <w:rsid w:val="007268E4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4722C"/>
    <w:rsid w:val="00950E88"/>
    <w:rsid w:val="00951F4F"/>
    <w:rsid w:val="00961AC7"/>
    <w:rsid w:val="00970B76"/>
    <w:rsid w:val="00971664"/>
    <w:rsid w:val="00986509"/>
    <w:rsid w:val="00991C13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B7E0D"/>
    <w:rsid w:val="00AC69AF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0925"/>
    <w:rsid w:val="00BE2A89"/>
    <w:rsid w:val="00BE3933"/>
    <w:rsid w:val="00BF1622"/>
    <w:rsid w:val="00BF2BDD"/>
    <w:rsid w:val="00BF4B78"/>
    <w:rsid w:val="00BF59B8"/>
    <w:rsid w:val="00C0103A"/>
    <w:rsid w:val="00C050BE"/>
    <w:rsid w:val="00C20DBE"/>
    <w:rsid w:val="00C34D91"/>
    <w:rsid w:val="00C37C7F"/>
    <w:rsid w:val="00C523E8"/>
    <w:rsid w:val="00C61850"/>
    <w:rsid w:val="00C772B0"/>
    <w:rsid w:val="00C9454A"/>
    <w:rsid w:val="00C95D18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B556F"/>
    <w:rsid w:val="00DD0030"/>
    <w:rsid w:val="00DD4685"/>
    <w:rsid w:val="00DE1955"/>
    <w:rsid w:val="00DE5C78"/>
    <w:rsid w:val="00DF2B02"/>
    <w:rsid w:val="00E02B3C"/>
    <w:rsid w:val="00E11E60"/>
    <w:rsid w:val="00E1484A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06406"/>
    <w:rsid w:val="00F10BFA"/>
    <w:rsid w:val="00F14B9A"/>
    <w:rsid w:val="00F22C4A"/>
    <w:rsid w:val="00F255E0"/>
    <w:rsid w:val="00F322AB"/>
    <w:rsid w:val="00F33339"/>
    <w:rsid w:val="00F35151"/>
    <w:rsid w:val="00F4078A"/>
    <w:rsid w:val="00F432C9"/>
    <w:rsid w:val="00F46FEA"/>
    <w:rsid w:val="00F47D45"/>
    <w:rsid w:val="00F65F53"/>
    <w:rsid w:val="00F7464E"/>
    <w:rsid w:val="00F86FE1"/>
    <w:rsid w:val="00FA3F62"/>
    <w:rsid w:val="00FB019D"/>
    <w:rsid w:val="00FB0F79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4003"/>
  <w15:docId w15:val="{E5DC9507-DEBD-4014-A70D-E1F91E9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1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8</cp:revision>
  <cp:lastPrinted>2020-06-05T06:45:00Z</cp:lastPrinted>
  <dcterms:created xsi:type="dcterms:W3CDTF">2020-06-04T09:59:00Z</dcterms:created>
  <dcterms:modified xsi:type="dcterms:W3CDTF">2020-06-08T14:32:00Z</dcterms:modified>
</cp:coreProperties>
</file>