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A66BC0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2F71F7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</w:rPr>
                              <w:t>2</w:t>
                            </w:r>
                            <w:r w:rsidR="00A5615B">
                              <w:rPr>
                                <w:sz w:val="28"/>
                                <w:szCs w:val="27"/>
                              </w:rPr>
                              <w:t>7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2F71F7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</w:rPr>
                        <w:t>2</w:t>
                      </w:r>
                      <w:r w:rsidR="00A5615B">
                        <w:rPr>
                          <w:sz w:val="28"/>
                          <w:szCs w:val="27"/>
                        </w:rPr>
                        <w:t>7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ascii="Verdana" w:hAnsi="Verdana" w:cs="Courier New"/>
          <w:sz w:val="28"/>
          <w:szCs w:val="28"/>
        </w:rPr>
      </w:pPr>
      <w:r w:rsidRPr="00A5615B">
        <w:rPr>
          <w:bCs/>
          <w:sz w:val="28"/>
          <w:szCs w:val="28"/>
        </w:rPr>
        <w:t>В 2020 году для многих автомобилей возрос утилизационный сбор.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Verdana" w:hAnsi="Verdana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Данным Постановлением увеличен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Сами базовые ставки остались прежними: 20 тыс. и 150 тыс. руб. в зависимости от категории транспортного средства.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A5615B">
        <w:rPr>
          <w:rFonts w:ascii="Times New Roman" w:hAnsi="Times New Roman" w:cs="Times New Roman"/>
          <w:bCs/>
          <w:sz w:val="28"/>
          <w:szCs w:val="28"/>
        </w:rPr>
        <w:t xml:space="preserve">опубликовано на официальном </w:t>
      </w:r>
      <w:r w:rsidRPr="00A5615B">
        <w:rPr>
          <w:rFonts w:ascii="Times New Roman" w:hAnsi="Times New Roman" w:cs="Times New Roman"/>
          <w:sz w:val="28"/>
          <w:szCs w:val="28"/>
        </w:rPr>
        <w:t>интернет-портале правовой информации http://www.pravo.gov.ru 25 ноября 2019 года и вступило в силу с 1 января 2020 года.</w:t>
      </w:r>
    </w:p>
    <w:p w:rsidR="00BA04CD" w:rsidRPr="00A5615B" w:rsidRDefault="00BA04CD" w:rsidP="00A5615B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Агаева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2D5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66BC0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35D43-AA87-422C-B92C-91F5974A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2020-01-27T13:33:00Z</dcterms:created>
  <dcterms:modified xsi:type="dcterms:W3CDTF">2020-01-27T13:33:00Z</dcterms:modified>
</cp:coreProperties>
</file>